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C4A4" w14:textId="02EC5CB6" w:rsidR="00374399" w:rsidRDefault="00091798" w:rsidP="003661D8">
      <w:pPr>
        <w:pStyle w:val="Title"/>
        <w:ind w:left="0"/>
      </w:pPr>
      <w:r w:rsidRPr="00091798">
        <w:rPr>
          <w:noProof/>
          <w:sz w:val="32"/>
          <w:szCs w:val="32"/>
        </w:rPr>
        <w:t xml:space="preserve">QUARTERLY </w:t>
      </w:r>
      <w:r>
        <w:rPr>
          <w:noProof/>
          <w:sz w:val="32"/>
          <w:szCs w:val="32"/>
        </w:rPr>
        <w:t>CONTRACTOR</w:t>
      </w:r>
      <w:r w:rsidRPr="00091798">
        <w:rPr>
          <w:noProof/>
          <w:sz w:val="32"/>
          <w:szCs w:val="32"/>
        </w:rPr>
        <w:t xml:space="preserve"> </w:t>
      </w:r>
      <w:r w:rsidR="00374B80">
        <w:rPr>
          <w:noProof/>
          <w:sz w:val="32"/>
          <w:szCs w:val="32"/>
        </w:rPr>
        <w:t>PREPARATION</w:t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593C935A" wp14:editId="686894FA">
            <wp:extent cx="1406713" cy="521970"/>
            <wp:effectExtent l="0" t="0" r="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5F1BB714-066F-42A8-8412-D29A707BBF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5F1BB714-066F-42A8-8412-D29A707BBF28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275" cy="5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CC47" w14:textId="13CAE302" w:rsidR="00374399" w:rsidRDefault="00147997">
      <w:pPr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35125A" wp14:editId="5D1F45F0">
                <wp:simplePos x="0" y="0"/>
                <wp:positionH relativeFrom="page">
                  <wp:posOffset>452755</wp:posOffset>
                </wp:positionH>
                <wp:positionV relativeFrom="paragraph">
                  <wp:posOffset>133350</wp:posOffset>
                </wp:positionV>
                <wp:extent cx="6866890" cy="2730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6890" cy="27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44630" id="Rectangle 2" o:spid="_x0000_s1026" style="position:absolute;margin-left:35.65pt;margin-top:10.5pt;width:540.7pt;height:2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J1/wEAANoDAAAOAAAAZHJzL2Uyb0RvYy54bWysU1Fv0zAQfkfiP1h+p0m6ru2iptPUaQhp&#10;sInBD3AdJ7FwfObsNi2/nrPTlQJviBfL57v7fN/nz6vbQ2/YXqHXYCteTHLOlJVQa9tW/OuXh3dL&#10;znwQthYGrKr4UXl+u377ZjW4Uk2hA1MrZARifTm4inchuDLLvOxUL/wEnLKUbAB7ESjENqtRDITe&#10;m2ya5/NsAKwdglTe0+n9mOTrhN80SoanpvEqMFNxmi2kFdO6jWu2XomyReE6LU9jiH+Yohfa0qVn&#10;qHsRBNuh/guq1xLBQxMmEvoMmkZLlTgQmyL/g81LJ5xKXEgc784y+f8HKz/tn5HpuuJXnFnR0xN9&#10;JtGEbY1i0yjP4HxJVS/uGSNB7x5BfvPMwqajKnWHCEOnRE1DFbE++60hBp5a2Xb4CDWhi12ApNSh&#10;wT4CkgbskB7keH4QdQhM0uF8OZ8vb+jdJOWmi6v8Ot0gytdmhz68V9CzuKk40ugJXOwffYjDiPK1&#10;JA0PRtcP2pgUYLvdGGR7Eb2RL/JNsgO1+MsyY2Oxhdg2IsaTxDISGwXaQn0kkgijwehD0KYD/MHZ&#10;QOaquP++E6g4Mx8sCXVTzGbRjSmYXS+mFOBlZnuZEVYSVMUDZ+N2E0YH7xzqtqObikTawh2J2+hE&#10;PAo/TnUalgyU9DiZPTr0Mk5Vv77k+icAAAD//wMAUEsDBBQABgAIAAAAIQA4pP233gAAAAkBAAAP&#10;AAAAZHJzL2Rvd25yZXYueG1sTI/BTsMwEETvSPyDtUjcqBNXJSjEqVAlJE4IUgRXxzZxIF6nsdOG&#10;v2d7guPOjGbfVNvFD+xop9gHlJCvMmAWdTA9dhLe9o83d8BiUmjUENBK+LERtvXlRaVKE074ao9N&#10;6hiVYCyVBJfSWHIetbNexVUYLZL3GSavEp1Tx82kTlTuBy6y7JZ71SN9cGq0O2f1dzN7CdP4Ir6e&#10;9cfBiZ122fuhbeanQsrrq+XhHliyS/oLwxmf0KEmpjbMaCIbJBT5mpISRE6Tzn6+EQWwlpTNGnhd&#10;8f8L6l8AAAD//wMAUEsBAi0AFAAGAAgAAAAhALaDOJL+AAAA4QEAABMAAAAAAAAAAAAAAAAAAAAA&#10;AFtDb250ZW50X1R5cGVzXS54bWxQSwECLQAUAAYACAAAACEAOP0h/9YAAACUAQAACwAAAAAAAAAA&#10;AAAAAAAvAQAAX3JlbHMvLnJlbHNQSwECLQAUAAYACAAAACEALjnidf8BAADaAwAADgAAAAAAAAAA&#10;AAAAAAAuAgAAZHJzL2Uyb0RvYy54bWxQSwECLQAUAAYACAAAACEAOKT9t94AAAAJAQAADwAAAAAA&#10;AAAAAAAAAABZBAAAZHJzL2Rvd25yZXYueG1sUEsFBgAAAAAEAAQA8wAAAGQFAAAAAA==&#10;" fillcolor="#0070c0" stroked="f">
                <w10:wrap type="topAndBottom" anchorx="page"/>
              </v:rect>
            </w:pict>
          </mc:Fallback>
        </mc:AlternateContent>
      </w:r>
    </w:p>
    <w:p w14:paraId="03F18DA6" w14:textId="0D2CFE37" w:rsidR="00374399" w:rsidRDefault="00374399">
      <w:pPr>
        <w:rPr>
          <w:b/>
          <w:sz w:val="20"/>
        </w:rPr>
      </w:pPr>
    </w:p>
    <w:p w14:paraId="00B1EA41" w14:textId="73BCD469" w:rsidR="00660386" w:rsidRDefault="009C01D0">
      <w:pPr>
        <w:rPr>
          <w:b/>
          <w:sz w:val="20"/>
        </w:rPr>
      </w:pPr>
      <w:r>
        <w:rPr>
          <w:b/>
          <w:sz w:val="20"/>
        </w:rPr>
        <w:t xml:space="preserve">Category Specialists can use this as </w:t>
      </w:r>
      <w:r w:rsidR="0061719F">
        <w:rPr>
          <w:b/>
          <w:sz w:val="20"/>
        </w:rPr>
        <w:t xml:space="preserve">a </w:t>
      </w:r>
      <w:r>
        <w:rPr>
          <w:b/>
          <w:sz w:val="20"/>
        </w:rPr>
        <w:t xml:space="preserve">guide </w:t>
      </w:r>
      <w:r w:rsidR="0061719F">
        <w:rPr>
          <w:b/>
          <w:sz w:val="20"/>
        </w:rPr>
        <w:t xml:space="preserve">to plan and conduct </w:t>
      </w:r>
      <w:r>
        <w:rPr>
          <w:b/>
          <w:sz w:val="20"/>
        </w:rPr>
        <w:t xml:space="preserve">Quarterly Contractor Reviews. The </w:t>
      </w:r>
      <w:r w:rsidR="00514639">
        <w:rPr>
          <w:b/>
          <w:sz w:val="20"/>
        </w:rPr>
        <w:t>first</w:t>
      </w:r>
      <w:r>
        <w:rPr>
          <w:b/>
          <w:sz w:val="20"/>
        </w:rPr>
        <w:t xml:space="preserve"> </w:t>
      </w:r>
      <w:r w:rsidR="004960BB">
        <w:rPr>
          <w:b/>
          <w:sz w:val="20"/>
        </w:rPr>
        <w:t>page</w:t>
      </w:r>
      <w:r>
        <w:rPr>
          <w:b/>
          <w:sz w:val="20"/>
        </w:rPr>
        <w:t xml:space="preserve"> is designed to help plan the review and adequately gather relevant agenda items. </w:t>
      </w:r>
    </w:p>
    <w:p w14:paraId="3FF4C79C" w14:textId="77777777" w:rsidR="00660386" w:rsidRDefault="00660386">
      <w:pPr>
        <w:rPr>
          <w:b/>
          <w:sz w:val="20"/>
        </w:rPr>
      </w:pPr>
    </w:p>
    <w:p w14:paraId="1221373C" w14:textId="44746288" w:rsidR="009C01D0" w:rsidRDefault="004960BB">
      <w:pPr>
        <w:rPr>
          <w:b/>
          <w:sz w:val="20"/>
        </w:rPr>
      </w:pPr>
      <w:r>
        <w:rPr>
          <w:b/>
          <w:sz w:val="20"/>
        </w:rPr>
        <w:t>Complete and</w:t>
      </w:r>
      <w:r w:rsidR="00C202DC">
        <w:rPr>
          <w:b/>
          <w:sz w:val="20"/>
        </w:rPr>
        <w:t xml:space="preserve"> distribute the second page</w:t>
      </w:r>
      <w:r w:rsidR="00660386">
        <w:rPr>
          <w:b/>
          <w:sz w:val="20"/>
        </w:rPr>
        <w:t xml:space="preserve"> only</w:t>
      </w:r>
      <w:r w:rsidR="00C202DC">
        <w:rPr>
          <w:b/>
          <w:sz w:val="20"/>
        </w:rPr>
        <w:t xml:space="preserve"> for meeting attendees</w:t>
      </w:r>
      <w:r>
        <w:rPr>
          <w:b/>
          <w:sz w:val="20"/>
        </w:rPr>
        <w:t>.</w:t>
      </w:r>
    </w:p>
    <w:p w14:paraId="42790C3B" w14:textId="38D715BE" w:rsidR="00C202DC" w:rsidRDefault="00C202DC">
      <w:pPr>
        <w:rPr>
          <w:b/>
          <w:sz w:val="2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9085"/>
      </w:tblGrid>
      <w:tr w:rsidR="00C202DC" w:rsidRPr="0061719F" w14:paraId="6A8CE8BB" w14:textId="77777777" w:rsidTr="00D97BED">
        <w:trPr>
          <w:trHeight w:val="431"/>
        </w:trPr>
        <w:tc>
          <w:tcPr>
            <w:tcW w:w="10801" w:type="dxa"/>
            <w:gridSpan w:val="2"/>
            <w:shd w:val="clear" w:color="auto" w:fill="0070C0"/>
          </w:tcPr>
          <w:p w14:paraId="7E785CCC" w14:textId="57F12C93" w:rsidR="00C202DC" w:rsidRPr="0061719F" w:rsidRDefault="00C202DC" w:rsidP="00D97BED">
            <w:pPr>
              <w:pStyle w:val="TableParagraph"/>
              <w:spacing w:before="79"/>
              <w:ind w:left="107"/>
              <w:rPr>
                <w:b/>
                <w:color w:val="0070C0"/>
                <w:sz w:val="20"/>
                <w:szCs w:val="20"/>
              </w:rPr>
            </w:pPr>
            <w:r w:rsidRPr="0061719F">
              <w:rPr>
                <w:b/>
                <w:color w:val="FFFFFF"/>
                <w:sz w:val="20"/>
                <w:szCs w:val="20"/>
              </w:rPr>
              <w:t>PRE-PLANNING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C202DC" w:rsidRPr="0061719F" w14:paraId="581C23F1" w14:textId="77777777" w:rsidTr="00D97BED">
        <w:trPr>
          <w:trHeight w:val="438"/>
        </w:trPr>
        <w:tc>
          <w:tcPr>
            <w:tcW w:w="1716" w:type="dxa"/>
          </w:tcPr>
          <w:p w14:paraId="3AC93A0E" w14:textId="77777777" w:rsidR="00C202DC" w:rsidRPr="0061719F" w:rsidRDefault="00C202DC" w:rsidP="00D97BED">
            <w:pPr>
              <w:pStyle w:val="TableParagraph"/>
              <w:spacing w:before="102"/>
              <w:ind w:right="10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Invitees:</w:t>
            </w:r>
          </w:p>
        </w:tc>
        <w:tc>
          <w:tcPr>
            <w:tcW w:w="9085" w:type="dxa"/>
          </w:tcPr>
          <w:p w14:paraId="25F8E2A9" w14:textId="59345C83" w:rsidR="00C202DC" w:rsidRPr="0061719F" w:rsidRDefault="00C202DC" w:rsidP="004960BB">
            <w:pPr>
              <w:pStyle w:val="TableParagraph"/>
              <w:spacing w:before="102"/>
              <w:ind w:left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 the University side, consider who serves as primary stakeholders and significant users for the contract goods or services</w:t>
            </w:r>
            <w:r w:rsidR="00660386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Ensure adequate representation across all applicable areas and sectors. These may be persons who served on the original RFP committee or others as deemed appropriate by the </w:t>
            </w:r>
            <w:r w:rsidR="00660386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 xml:space="preserve">ategory </w:t>
            </w:r>
            <w:r w:rsidR="00660386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pecialist. </w:t>
            </w:r>
            <w:r w:rsidR="004960BB">
              <w:rPr>
                <w:i/>
                <w:sz w:val="20"/>
                <w:szCs w:val="20"/>
              </w:rPr>
              <w:br/>
            </w:r>
            <w:r w:rsidR="004960BB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On the Contractor side, invite the relevant account representative(s).</w:t>
            </w:r>
            <w:r w:rsidR="00FA5E10">
              <w:rPr>
                <w:i/>
                <w:sz w:val="20"/>
                <w:szCs w:val="20"/>
              </w:rPr>
              <w:br/>
            </w:r>
          </w:p>
        </w:tc>
      </w:tr>
      <w:tr w:rsidR="00C202DC" w:rsidRPr="0061719F" w14:paraId="1B6DF046" w14:textId="77777777" w:rsidTr="00D97BED">
        <w:trPr>
          <w:trHeight w:val="438"/>
        </w:trPr>
        <w:tc>
          <w:tcPr>
            <w:tcW w:w="1716" w:type="dxa"/>
          </w:tcPr>
          <w:p w14:paraId="4A9BB762" w14:textId="134BFC9E" w:rsidR="00C202DC" w:rsidRPr="0061719F" w:rsidRDefault="00C202DC" w:rsidP="00D97BED">
            <w:pPr>
              <w:pStyle w:val="TableParagraph"/>
              <w:spacing w:before="102"/>
              <w:ind w:right="10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Prep</w:t>
            </w:r>
            <w:r w:rsidR="00660386">
              <w:rPr>
                <w:b/>
                <w:sz w:val="20"/>
                <w:szCs w:val="20"/>
              </w:rPr>
              <w:t>aration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085" w:type="dxa"/>
          </w:tcPr>
          <w:p w14:paraId="52D6F47B" w14:textId="08388756" w:rsidR="004960BB" w:rsidRPr="0061719F" w:rsidRDefault="00C202DC" w:rsidP="00660386">
            <w:pPr>
              <w:pStyle w:val="TableParagraph"/>
              <w:spacing w:before="102"/>
              <w:ind w:left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Research and compile topics that need discussed. Survey the attendees in advance for items of interest which may include contract compliance, pricing concerns, or contractor performance</w:t>
            </w:r>
            <w:r w:rsidR="004960BB">
              <w:rPr>
                <w:i/>
                <w:sz w:val="20"/>
                <w:szCs w:val="20"/>
              </w:rPr>
              <w:t>. Are there new products or services they need to add to the contract? What topics were carried over from a previous quarterly review meeting?</w:t>
            </w:r>
            <w:r w:rsidR="00660386">
              <w:rPr>
                <w:i/>
                <w:sz w:val="20"/>
                <w:szCs w:val="20"/>
              </w:rPr>
              <w:t xml:space="preserve"> Are there metrics that can be provided by the Contractor that may be of interest to the committee?</w:t>
            </w:r>
            <w:r w:rsidR="004960BB">
              <w:rPr>
                <w:i/>
                <w:sz w:val="20"/>
                <w:szCs w:val="20"/>
              </w:rPr>
              <w:br/>
            </w:r>
            <w:r w:rsidR="004960BB">
              <w:rPr>
                <w:i/>
                <w:sz w:val="20"/>
                <w:szCs w:val="20"/>
              </w:rPr>
              <w:br/>
            </w:r>
            <w:r w:rsidR="004960BB" w:rsidRPr="00660386">
              <w:rPr>
                <w:i/>
                <w:sz w:val="20"/>
                <w:szCs w:val="20"/>
                <w:u w:val="single"/>
              </w:rPr>
              <w:t>Gather data:</w:t>
            </w:r>
            <w:r w:rsidR="00660386">
              <w:rPr>
                <w:i/>
                <w:sz w:val="20"/>
                <w:szCs w:val="20"/>
              </w:rPr>
              <w:br/>
            </w:r>
            <w:r w:rsidR="004960BB">
              <w:rPr>
                <w:i/>
                <w:sz w:val="20"/>
                <w:szCs w:val="20"/>
              </w:rPr>
              <w:br/>
              <w:t>How much spend was conducted during the previous quarter and are there trends of concern?</w:t>
            </w:r>
            <w:r w:rsidR="004960BB">
              <w:rPr>
                <w:i/>
                <w:sz w:val="20"/>
                <w:szCs w:val="20"/>
              </w:rPr>
              <w:br/>
              <w:t>Is the contractor up-to-date on reporting University sales and Tier 2 diversity reporting?</w:t>
            </w:r>
            <w:r w:rsidR="004960BB">
              <w:rPr>
                <w:i/>
                <w:sz w:val="20"/>
                <w:szCs w:val="20"/>
              </w:rPr>
              <w:br/>
              <w:t>Rebates or value-add components</w:t>
            </w:r>
            <w:r w:rsidR="00FA5E10">
              <w:rPr>
                <w:i/>
                <w:sz w:val="20"/>
                <w:szCs w:val="20"/>
              </w:rPr>
              <w:t xml:space="preserve">: Is the contractor </w:t>
            </w:r>
            <w:r w:rsidR="00660386">
              <w:rPr>
                <w:i/>
                <w:sz w:val="20"/>
                <w:szCs w:val="20"/>
              </w:rPr>
              <w:t>current on all</w:t>
            </w:r>
            <w:r w:rsidR="00FA5E10">
              <w:rPr>
                <w:i/>
                <w:sz w:val="20"/>
                <w:szCs w:val="20"/>
              </w:rPr>
              <w:t xml:space="preserve"> obligations</w:t>
            </w:r>
            <w:r w:rsidR="00C06C7E">
              <w:rPr>
                <w:i/>
                <w:sz w:val="20"/>
                <w:szCs w:val="20"/>
              </w:rPr>
              <w:t xml:space="preserve"> to the University</w:t>
            </w:r>
            <w:r w:rsidR="00FA5E10">
              <w:rPr>
                <w:i/>
                <w:sz w:val="20"/>
                <w:szCs w:val="20"/>
              </w:rPr>
              <w:t>?</w:t>
            </w:r>
            <w:r w:rsidR="00FA5E10">
              <w:rPr>
                <w:i/>
                <w:sz w:val="20"/>
                <w:szCs w:val="20"/>
              </w:rPr>
              <w:br/>
            </w:r>
          </w:p>
        </w:tc>
      </w:tr>
      <w:tr w:rsidR="00C202DC" w:rsidRPr="0061719F" w14:paraId="1F75345C" w14:textId="77777777" w:rsidTr="00D97BED">
        <w:trPr>
          <w:trHeight w:val="448"/>
        </w:trPr>
        <w:tc>
          <w:tcPr>
            <w:tcW w:w="1716" w:type="dxa"/>
          </w:tcPr>
          <w:p w14:paraId="63A75BE2" w14:textId="77777777" w:rsidR="00C202DC" w:rsidRPr="0061719F" w:rsidRDefault="00C202DC" w:rsidP="00D97BED">
            <w:pPr>
              <w:pStyle w:val="TableParagraph"/>
              <w:spacing w:before="110"/>
              <w:ind w:right="10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Scheduling:</w:t>
            </w:r>
          </w:p>
        </w:tc>
        <w:tc>
          <w:tcPr>
            <w:tcW w:w="9085" w:type="dxa"/>
          </w:tcPr>
          <w:p w14:paraId="0A2EC722" w14:textId="5D21F227" w:rsidR="00C202DC" w:rsidRDefault="00C202DC" w:rsidP="00D97BED">
            <w:pPr>
              <w:pStyle w:val="TableParagraph"/>
              <w:spacing w:before="110"/>
              <w:ind w:left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 and send meeting invitations in advance for the next several quarters to reserve space on attendees’ calendars.</w:t>
            </w:r>
            <w:r w:rsidR="00FA5E10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  <w:t>With the approach of each meeting, send an email reminder to attendee</w:t>
            </w:r>
            <w:r w:rsidR="00A66091">
              <w:rPr>
                <w:i/>
                <w:sz w:val="20"/>
                <w:szCs w:val="20"/>
              </w:rPr>
              <w:t>s. Y</w:t>
            </w:r>
            <w:r>
              <w:rPr>
                <w:i/>
                <w:sz w:val="20"/>
                <w:szCs w:val="20"/>
              </w:rPr>
              <w:t>ou can also share potential agenda items</w:t>
            </w:r>
            <w:r w:rsidR="002145E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 advance so invitees are informed and prepared</w:t>
            </w:r>
            <w:r w:rsidR="00660386">
              <w:rPr>
                <w:i/>
                <w:sz w:val="20"/>
                <w:szCs w:val="20"/>
              </w:rPr>
              <w:t xml:space="preserve"> to </w:t>
            </w:r>
            <w:r>
              <w:rPr>
                <w:i/>
                <w:sz w:val="20"/>
                <w:szCs w:val="20"/>
              </w:rPr>
              <w:t>participa</w:t>
            </w:r>
            <w:r w:rsidR="00660386">
              <w:rPr>
                <w:i/>
                <w:sz w:val="20"/>
                <w:szCs w:val="20"/>
              </w:rPr>
              <w:t>te.</w:t>
            </w:r>
            <w:r>
              <w:rPr>
                <w:i/>
                <w:sz w:val="20"/>
                <w:szCs w:val="20"/>
              </w:rPr>
              <w:br/>
            </w:r>
            <w:r w:rsidR="00FA5E10">
              <w:rPr>
                <w:i/>
                <w:sz w:val="20"/>
                <w:szCs w:val="20"/>
              </w:rPr>
              <w:br/>
            </w:r>
            <w:r w:rsidR="00660386">
              <w:rPr>
                <w:i/>
                <w:sz w:val="20"/>
                <w:szCs w:val="20"/>
              </w:rPr>
              <w:t>Schedule</w:t>
            </w:r>
            <w:r>
              <w:rPr>
                <w:i/>
                <w:sz w:val="20"/>
                <w:szCs w:val="20"/>
              </w:rPr>
              <w:t xml:space="preserve"> the online meeting and/or reserve location as needed.</w:t>
            </w:r>
            <w:r>
              <w:rPr>
                <w:i/>
                <w:sz w:val="20"/>
                <w:szCs w:val="20"/>
              </w:rPr>
              <w:br/>
            </w:r>
            <w:r w:rsidR="00FA5E10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If </w:t>
            </w:r>
            <w:r w:rsidR="00FA5E10">
              <w:rPr>
                <w:i/>
                <w:sz w:val="20"/>
                <w:szCs w:val="20"/>
              </w:rPr>
              <w:t xml:space="preserve">there are numerous topics, or </w:t>
            </w:r>
            <w:r w:rsidR="00660386">
              <w:rPr>
                <w:i/>
                <w:sz w:val="20"/>
                <w:szCs w:val="20"/>
              </w:rPr>
              <w:t xml:space="preserve">if there </w:t>
            </w:r>
            <w:r w:rsidR="00374B80">
              <w:rPr>
                <w:i/>
                <w:sz w:val="20"/>
                <w:szCs w:val="20"/>
              </w:rPr>
              <w:t xml:space="preserve">are </w:t>
            </w:r>
            <w:r w:rsidR="00FA5E10">
              <w:rPr>
                <w:i/>
                <w:sz w:val="20"/>
                <w:szCs w:val="20"/>
              </w:rPr>
              <w:t>performance issues that may need addressed, consider a pre-meeting with the University attendees only to discuss so it can be managed as needed during the formal review meeting with the contractor.</w:t>
            </w:r>
          </w:p>
          <w:p w14:paraId="7A53A478" w14:textId="75D99BC8" w:rsidR="00374B80" w:rsidRDefault="00374B80" w:rsidP="00D97BED">
            <w:pPr>
              <w:pStyle w:val="TableParagraph"/>
              <w:spacing w:before="110"/>
              <w:ind w:left="108"/>
              <w:rPr>
                <w:i/>
                <w:sz w:val="20"/>
                <w:szCs w:val="20"/>
              </w:rPr>
            </w:pPr>
          </w:p>
          <w:p w14:paraId="383A422A" w14:textId="1F213430" w:rsidR="00374B80" w:rsidRDefault="00374B80" w:rsidP="00D97BED">
            <w:pPr>
              <w:pStyle w:val="TableParagraph"/>
              <w:spacing w:before="110"/>
              <w:ind w:left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you need support in any way, consult your manager for input and feedback.</w:t>
            </w:r>
          </w:p>
          <w:p w14:paraId="267CDE9F" w14:textId="2751DA41" w:rsidR="00FA5E10" w:rsidRPr="0061719F" w:rsidRDefault="00FA5E10" w:rsidP="00D97BED">
            <w:pPr>
              <w:pStyle w:val="TableParagraph"/>
              <w:spacing w:before="110"/>
              <w:ind w:left="108"/>
              <w:rPr>
                <w:i/>
                <w:sz w:val="20"/>
                <w:szCs w:val="20"/>
              </w:rPr>
            </w:pPr>
          </w:p>
        </w:tc>
      </w:tr>
    </w:tbl>
    <w:p w14:paraId="2E69D97D" w14:textId="56FC5F8B" w:rsidR="00C202DC" w:rsidRDefault="00C202DC">
      <w:pPr>
        <w:rPr>
          <w:b/>
          <w:sz w:val="24"/>
        </w:rPr>
      </w:pPr>
    </w:p>
    <w:p w14:paraId="2AEA2F3D" w14:textId="78D49CAD" w:rsidR="00C202DC" w:rsidRDefault="00C202DC">
      <w:pPr>
        <w:rPr>
          <w:b/>
          <w:sz w:val="24"/>
        </w:rPr>
      </w:pPr>
    </w:p>
    <w:p w14:paraId="0F8B8173" w14:textId="6649B121" w:rsidR="00C202DC" w:rsidRDefault="00C202DC">
      <w:pPr>
        <w:rPr>
          <w:b/>
          <w:sz w:val="24"/>
        </w:rPr>
      </w:pPr>
    </w:p>
    <w:p w14:paraId="341D3BD2" w14:textId="6F1F83A8" w:rsidR="00C202DC" w:rsidRDefault="00C202DC">
      <w:pPr>
        <w:rPr>
          <w:b/>
          <w:sz w:val="24"/>
        </w:rPr>
      </w:pPr>
      <w:r>
        <w:rPr>
          <w:b/>
          <w:sz w:val="24"/>
        </w:rPr>
        <w:br w:type="page"/>
      </w:r>
    </w:p>
    <w:p w14:paraId="0E3EACCF" w14:textId="2E2318D3" w:rsidR="00C202DC" w:rsidRDefault="00C202DC" w:rsidP="003661D8">
      <w:pPr>
        <w:pStyle w:val="Title"/>
        <w:ind w:left="0"/>
      </w:pPr>
      <w:r w:rsidRPr="00091798">
        <w:rPr>
          <w:noProof/>
          <w:sz w:val="32"/>
          <w:szCs w:val="32"/>
        </w:rPr>
        <w:lastRenderedPageBreak/>
        <w:t xml:space="preserve">QUARTERLY </w:t>
      </w:r>
      <w:r>
        <w:rPr>
          <w:noProof/>
          <w:sz w:val="32"/>
          <w:szCs w:val="32"/>
        </w:rPr>
        <w:t>CONTRACTOR</w:t>
      </w:r>
      <w:r w:rsidRPr="00091798">
        <w:rPr>
          <w:noProof/>
          <w:sz w:val="32"/>
          <w:szCs w:val="32"/>
        </w:rPr>
        <w:t xml:space="preserve"> </w:t>
      </w:r>
      <w:r w:rsidR="00374B80">
        <w:rPr>
          <w:noProof/>
          <w:sz w:val="32"/>
          <w:szCs w:val="32"/>
        </w:rPr>
        <w:t>AGENDA</w:t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547F2DA8" wp14:editId="2E07791F">
            <wp:extent cx="1406713" cy="521970"/>
            <wp:effectExtent l="0" t="0" r="0" b="0"/>
            <wp:docPr id="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5F1BB714-066F-42A8-8412-D29A707BBF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5F1BB714-066F-42A8-8412-D29A707BBF28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275" cy="5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849D8" w14:textId="692EE812" w:rsidR="00C202DC" w:rsidRDefault="00147997" w:rsidP="00C202DC">
      <w:pPr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8916DC" wp14:editId="115AF327">
                <wp:simplePos x="0" y="0"/>
                <wp:positionH relativeFrom="page">
                  <wp:posOffset>452755</wp:posOffset>
                </wp:positionH>
                <wp:positionV relativeFrom="paragraph">
                  <wp:posOffset>133350</wp:posOffset>
                </wp:positionV>
                <wp:extent cx="6866890" cy="27305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6890" cy="27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77E7" id="Rectangle 3" o:spid="_x0000_s1026" style="position:absolute;margin-left:35.65pt;margin-top:10.5pt;width:540.7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dH/gEAANoDAAAOAAAAZHJzL2Uyb0RvYy54bWysU1Fv0zAQfkfiP1h+p0m6ru2iptPUaQhp&#10;sInBD3AdJ7FwfObsNi2/nrPTlQJviBfL5zt/vu+7z6vbQ2/YXqHXYCteTHLOlJVQa9tW/OuXh3dL&#10;znwQthYGrKr4UXl+u377ZjW4Uk2hA1MrZARifTm4inchuDLLvOxUL/wEnLKUbAB7ESjENqtRDITe&#10;m2ya5/NsAKwdglTe0+n9mOTrhN80SoanpvEqMFNx6i2kFdO6jWu2XomyReE6LU9tiH/oohfa0qNn&#10;qHsRBNuh/guq1xLBQxMmEvoMmkZLlTgQmyL/g81LJ5xKXEgc784y+f8HKz/tn5HpmmbHmRU9jegz&#10;iSZsaxS7ivIMzpdU9eKeMRL07hHkN88sbDqqUneIMHRK1NRUEeuz3y7EwNNVth0+Qk3oYhcgKXVo&#10;sI+ApAE7pIEczwNRh8AkHc6X8/nyhuYmKTddXOXX6QVRvl526MN7BT2Lm4ojtZ7Axf7Rh9iMKF9L&#10;UvNgdP2gjUkBttuNQbYX0Rv5It8kO9AVf1lmbCy2EK+NiPEksYzERoG2UB+JJMJoMPoQtOkAf3A2&#10;kLkq7r/vBCrOzAdLQt0Us1l0Ywpm14spBXiZ2V5mhJUEVfHA2bjdhNHBO4e67eilIpG2cEfiNjoR&#10;j8KPXZ2aJQMlPU5mjw69jFPVry+5/gkAAP//AwBQSwMEFAAGAAgAAAAhADik/bfeAAAACQEAAA8A&#10;AABkcnMvZG93bnJldi54bWxMj8FOwzAQRO9I/IO1SNyoE1clKMSpUCUkTghSBFfHNnEgXqex04a/&#10;Z3uC486MZt9U28UP7Gin2AeUkK8yYBZ1MD12Et72jzd3wGJSaNQQ0Er4sRG29eVFpUoTTvhqj03q&#10;GJVgLJUEl9JYch61s17FVRgtkvcZJq8SnVPHzaROVO4HLrLslnvVI31warQ7Z/V3M3sJ0/givp71&#10;x8GJnXbZ+6Ft5qdCyuur5eEeWLJL+gvDGZ/QoSamNsxoIhskFPmakhJETpPOfr4RBbCWlM0aeF3x&#10;/wvqXwAAAP//AwBQSwECLQAUAAYACAAAACEAtoM4kv4AAADhAQAAEwAAAAAAAAAAAAAAAAAAAAAA&#10;W0NvbnRlbnRfVHlwZXNdLnhtbFBLAQItABQABgAIAAAAIQA4/SH/1gAAAJQBAAALAAAAAAAAAAAA&#10;AAAAAC8BAABfcmVscy8ucmVsc1BLAQItABQABgAIAAAAIQD/7hdH/gEAANoDAAAOAAAAAAAAAAAA&#10;AAAAAC4CAABkcnMvZTJvRG9jLnhtbFBLAQItABQABgAIAAAAIQA4pP233gAAAAkBAAAPAAAAAAAA&#10;AAAAAAAAAFgEAABkcnMvZG93bnJldi54bWxQSwUGAAAAAAQABADzAAAAYwUAAAAA&#10;" fillcolor="#0070c0" stroked="f">
                <w10:wrap type="topAndBottom" anchorx="page"/>
              </v:rect>
            </w:pict>
          </mc:Fallback>
        </mc:AlternateContent>
      </w:r>
    </w:p>
    <w:p w14:paraId="42B5ADFC" w14:textId="77777777" w:rsidR="00C202DC" w:rsidRPr="00FA5E10" w:rsidRDefault="00C202DC" w:rsidP="00C202DC">
      <w:pPr>
        <w:rPr>
          <w:b/>
          <w:sz w:val="10"/>
          <w:szCs w:val="12"/>
        </w:rPr>
      </w:pPr>
    </w:p>
    <w:p w14:paraId="14FAEC3A" w14:textId="77777777" w:rsidR="00C202DC" w:rsidRDefault="00C202DC" w:rsidP="00C202DC">
      <w:pPr>
        <w:spacing w:before="2" w:after="1"/>
        <w:rPr>
          <w:b/>
          <w:sz w:val="11"/>
        </w:rPr>
      </w:pPr>
    </w:p>
    <w:tbl>
      <w:tblPr>
        <w:tblW w:w="10735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70"/>
        <w:gridCol w:w="8132"/>
      </w:tblGrid>
      <w:tr w:rsidR="00C202DC" w14:paraId="39FDA0D3" w14:textId="77777777" w:rsidTr="00D97BED">
        <w:trPr>
          <w:trHeight w:val="439"/>
        </w:trPr>
        <w:tc>
          <w:tcPr>
            <w:tcW w:w="2333" w:type="dxa"/>
            <w:tcBorders>
              <w:right w:val="nil"/>
            </w:tcBorders>
          </w:tcPr>
          <w:p w14:paraId="794524BD" w14:textId="77777777" w:rsidR="00C202DC" w:rsidRDefault="00C202DC" w:rsidP="00D97BED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19"/>
              </w:rPr>
              <w:t>CONTRACTOR NAME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402" w:type="dxa"/>
            <w:gridSpan w:val="2"/>
            <w:tcBorders>
              <w:left w:val="nil"/>
            </w:tcBorders>
          </w:tcPr>
          <w:p w14:paraId="6C9F6549" w14:textId="77777777" w:rsidR="00C202DC" w:rsidRDefault="00C202DC" w:rsidP="00D97BED">
            <w:pPr>
              <w:pStyle w:val="TableParagraph"/>
              <w:spacing w:before="60"/>
              <w:ind w:left="20"/>
              <w:rPr>
                <w:i/>
              </w:rPr>
            </w:pPr>
          </w:p>
        </w:tc>
      </w:tr>
      <w:tr w:rsidR="00C202DC" w14:paraId="5CA793AB" w14:textId="77777777" w:rsidTr="00D97BED">
        <w:trPr>
          <w:trHeight w:val="449"/>
        </w:trPr>
        <w:tc>
          <w:tcPr>
            <w:tcW w:w="2333" w:type="dxa"/>
            <w:tcBorders>
              <w:right w:val="nil"/>
            </w:tcBorders>
          </w:tcPr>
          <w:p w14:paraId="520F8981" w14:textId="77777777" w:rsidR="00C202DC" w:rsidRDefault="00C202DC" w:rsidP="00D97BED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19"/>
              </w:rPr>
              <w:t>CONTRACT NAME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402" w:type="dxa"/>
            <w:gridSpan w:val="2"/>
            <w:tcBorders>
              <w:left w:val="nil"/>
            </w:tcBorders>
          </w:tcPr>
          <w:p w14:paraId="391B0550" w14:textId="77777777" w:rsidR="00C202DC" w:rsidRDefault="00C202DC" w:rsidP="00D97BED">
            <w:pPr>
              <w:pStyle w:val="TableParagraph"/>
              <w:spacing w:before="60"/>
              <w:rPr>
                <w:i/>
              </w:rPr>
            </w:pPr>
          </w:p>
        </w:tc>
      </w:tr>
      <w:tr w:rsidR="00C202DC" w14:paraId="5D88645D" w14:textId="77777777" w:rsidTr="00D97BED">
        <w:trPr>
          <w:trHeight w:val="449"/>
        </w:trPr>
        <w:tc>
          <w:tcPr>
            <w:tcW w:w="2603" w:type="dxa"/>
            <w:gridSpan w:val="2"/>
            <w:tcBorders>
              <w:right w:val="nil"/>
            </w:tcBorders>
          </w:tcPr>
          <w:p w14:paraId="23D8FD83" w14:textId="77777777" w:rsidR="00C202DC" w:rsidRDefault="00C202DC" w:rsidP="00D97BED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19"/>
              </w:rPr>
              <w:t>CATEGORY SPECIALIST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132" w:type="dxa"/>
            <w:tcBorders>
              <w:left w:val="nil"/>
            </w:tcBorders>
          </w:tcPr>
          <w:p w14:paraId="56823DC4" w14:textId="77777777" w:rsidR="00C202DC" w:rsidRDefault="00C202DC" w:rsidP="00D97BED">
            <w:pPr>
              <w:pStyle w:val="TableParagraph"/>
              <w:spacing w:before="60"/>
              <w:rPr>
                <w:i/>
              </w:rPr>
            </w:pPr>
          </w:p>
        </w:tc>
      </w:tr>
    </w:tbl>
    <w:p w14:paraId="688ABE9C" w14:textId="77777777" w:rsidR="00C202DC" w:rsidRPr="00FA5E10" w:rsidRDefault="00C202DC">
      <w:pPr>
        <w:rPr>
          <w:b/>
          <w:sz w:val="16"/>
          <w:szCs w:val="1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2713"/>
        <w:gridCol w:w="1079"/>
        <w:gridCol w:w="2879"/>
        <w:gridCol w:w="1168"/>
        <w:gridCol w:w="899"/>
      </w:tblGrid>
      <w:tr w:rsidR="00514639" w:rsidRPr="0061719F" w14:paraId="77016E4F" w14:textId="77777777" w:rsidTr="000A531D">
        <w:trPr>
          <w:trHeight w:val="431"/>
        </w:trPr>
        <w:tc>
          <w:tcPr>
            <w:tcW w:w="10801" w:type="dxa"/>
            <w:gridSpan w:val="6"/>
            <w:shd w:val="clear" w:color="auto" w:fill="0070C0"/>
          </w:tcPr>
          <w:p w14:paraId="7C26C932" w14:textId="77777777" w:rsidR="00514639" w:rsidRPr="0061719F" w:rsidRDefault="00514639" w:rsidP="00514639">
            <w:pPr>
              <w:pStyle w:val="TableParagraph"/>
              <w:spacing w:before="79"/>
              <w:ind w:left="107"/>
              <w:rPr>
                <w:b/>
                <w:color w:val="0070C0"/>
                <w:sz w:val="20"/>
                <w:szCs w:val="20"/>
              </w:rPr>
            </w:pPr>
            <w:r w:rsidRPr="0061719F">
              <w:rPr>
                <w:b/>
                <w:color w:val="FFFFFF"/>
                <w:sz w:val="20"/>
                <w:szCs w:val="20"/>
              </w:rPr>
              <w:t>MEETING INFORMATION</w:t>
            </w:r>
          </w:p>
        </w:tc>
      </w:tr>
      <w:tr w:rsidR="00514639" w:rsidRPr="0061719F" w14:paraId="2BF4E9F1" w14:textId="77777777" w:rsidTr="00507C78">
        <w:trPr>
          <w:trHeight w:val="460"/>
        </w:trPr>
        <w:tc>
          <w:tcPr>
            <w:tcW w:w="2063" w:type="dxa"/>
            <w:shd w:val="clear" w:color="auto" w:fill="F1F1F1"/>
          </w:tcPr>
          <w:p w14:paraId="0CF1C350" w14:textId="77777777" w:rsidR="00514639" w:rsidRPr="0061719F" w:rsidRDefault="00514639" w:rsidP="00514639">
            <w:pPr>
              <w:pStyle w:val="TableParagraph"/>
              <w:spacing w:before="114"/>
              <w:ind w:right="98"/>
              <w:jc w:val="right"/>
              <w:rPr>
                <w:b/>
                <w:sz w:val="20"/>
                <w:szCs w:val="20"/>
              </w:rPr>
            </w:pPr>
            <w:r w:rsidRPr="0061719F">
              <w:rPr>
                <w:b/>
                <w:w w:val="95"/>
                <w:sz w:val="20"/>
                <w:szCs w:val="20"/>
              </w:rPr>
              <w:t>Date:</w:t>
            </w:r>
          </w:p>
        </w:tc>
        <w:tc>
          <w:tcPr>
            <w:tcW w:w="2713" w:type="dxa"/>
            <w:shd w:val="clear" w:color="auto" w:fill="F1F1F1"/>
          </w:tcPr>
          <w:p w14:paraId="31DE9C38" w14:textId="77777777" w:rsidR="00514639" w:rsidRPr="0061719F" w:rsidRDefault="00514639" w:rsidP="00514639">
            <w:pPr>
              <w:pStyle w:val="TableParagraph"/>
              <w:spacing w:before="114"/>
              <w:ind w:left="177"/>
              <w:rPr>
                <w:i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F1F1F1"/>
          </w:tcPr>
          <w:p w14:paraId="441BE71C" w14:textId="77777777" w:rsidR="00514639" w:rsidRPr="0061719F" w:rsidRDefault="00514639" w:rsidP="00514639">
            <w:pPr>
              <w:pStyle w:val="TableParagraph"/>
              <w:spacing w:before="3" w:line="230" w:lineRule="exact"/>
              <w:ind w:left="274" w:right="241" w:firstLine="38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Start Time:</w:t>
            </w:r>
          </w:p>
        </w:tc>
        <w:tc>
          <w:tcPr>
            <w:tcW w:w="2879" w:type="dxa"/>
            <w:shd w:val="clear" w:color="auto" w:fill="F1F1F1"/>
          </w:tcPr>
          <w:p w14:paraId="7D7E040C" w14:textId="77777777" w:rsidR="00514639" w:rsidRPr="0061719F" w:rsidRDefault="00514639" w:rsidP="00514639">
            <w:pPr>
              <w:pStyle w:val="TableParagraph"/>
              <w:spacing w:before="114"/>
              <w:ind w:left="108" w:right="9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1F1F1"/>
          </w:tcPr>
          <w:p w14:paraId="666E2942" w14:textId="77777777" w:rsidR="00514639" w:rsidRPr="0061719F" w:rsidRDefault="00514639" w:rsidP="00514639">
            <w:pPr>
              <w:pStyle w:val="TableParagraph"/>
              <w:spacing w:before="114"/>
              <w:ind w:left="121" w:right="107"/>
              <w:jc w:val="center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Duration:</w:t>
            </w:r>
          </w:p>
        </w:tc>
        <w:tc>
          <w:tcPr>
            <w:tcW w:w="899" w:type="dxa"/>
            <w:shd w:val="clear" w:color="auto" w:fill="F1F1F1"/>
          </w:tcPr>
          <w:p w14:paraId="2B31AE35" w14:textId="77777777" w:rsidR="00514639" w:rsidRPr="0061719F" w:rsidRDefault="00514639" w:rsidP="00514639">
            <w:pPr>
              <w:pStyle w:val="TableParagraph"/>
              <w:spacing w:before="114"/>
              <w:ind w:left="131" w:right="117"/>
              <w:jc w:val="center"/>
              <w:rPr>
                <w:i/>
                <w:sz w:val="20"/>
                <w:szCs w:val="20"/>
              </w:rPr>
            </w:pPr>
          </w:p>
        </w:tc>
      </w:tr>
      <w:tr w:rsidR="00514639" w:rsidRPr="0061719F" w14:paraId="290FB3DD" w14:textId="77777777" w:rsidTr="00507C78">
        <w:trPr>
          <w:trHeight w:val="438"/>
        </w:trPr>
        <w:tc>
          <w:tcPr>
            <w:tcW w:w="2063" w:type="dxa"/>
          </w:tcPr>
          <w:p w14:paraId="05A6E647" w14:textId="77777777" w:rsidR="00514639" w:rsidRPr="0061719F" w:rsidRDefault="00514639" w:rsidP="00514639">
            <w:pPr>
              <w:pStyle w:val="TableParagraph"/>
              <w:spacing w:before="102"/>
              <w:ind w:right="100"/>
              <w:jc w:val="right"/>
              <w:rPr>
                <w:b/>
                <w:sz w:val="20"/>
                <w:szCs w:val="20"/>
              </w:rPr>
            </w:pPr>
            <w:bookmarkStart w:id="0" w:name="_Hlk50731099"/>
            <w:r w:rsidRPr="0061719F">
              <w:rPr>
                <w:b/>
                <w:w w:val="95"/>
                <w:sz w:val="20"/>
                <w:szCs w:val="20"/>
              </w:rPr>
              <w:t>Location:</w:t>
            </w:r>
          </w:p>
        </w:tc>
        <w:tc>
          <w:tcPr>
            <w:tcW w:w="8738" w:type="dxa"/>
            <w:gridSpan w:val="5"/>
          </w:tcPr>
          <w:p w14:paraId="6EDCD621" w14:textId="77777777" w:rsidR="00514639" w:rsidRPr="0061719F" w:rsidRDefault="00514639" w:rsidP="00514639">
            <w:pPr>
              <w:pStyle w:val="TableParagraph"/>
              <w:spacing w:before="102"/>
              <w:ind w:left="108"/>
              <w:rPr>
                <w:i/>
                <w:sz w:val="20"/>
                <w:szCs w:val="20"/>
              </w:rPr>
            </w:pPr>
          </w:p>
        </w:tc>
      </w:tr>
      <w:tr w:rsidR="00514639" w:rsidRPr="0061719F" w14:paraId="11F0D4AD" w14:textId="77777777" w:rsidTr="00507C78">
        <w:trPr>
          <w:trHeight w:val="580"/>
        </w:trPr>
        <w:tc>
          <w:tcPr>
            <w:tcW w:w="2063" w:type="dxa"/>
          </w:tcPr>
          <w:p w14:paraId="717016C8" w14:textId="77777777" w:rsidR="00514639" w:rsidRPr="0061719F" w:rsidRDefault="00514639" w:rsidP="00514639">
            <w:pPr>
              <w:pStyle w:val="TableParagraph"/>
              <w:spacing w:before="174"/>
              <w:ind w:right="102"/>
              <w:jc w:val="right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University Attendees:</w:t>
            </w:r>
          </w:p>
        </w:tc>
        <w:tc>
          <w:tcPr>
            <w:tcW w:w="8738" w:type="dxa"/>
            <w:gridSpan w:val="5"/>
          </w:tcPr>
          <w:p w14:paraId="7426DCC8" w14:textId="77777777" w:rsidR="00514639" w:rsidRPr="0061719F" w:rsidRDefault="00514639" w:rsidP="00514639">
            <w:pPr>
              <w:pStyle w:val="TableParagraph"/>
              <w:spacing w:before="59"/>
              <w:ind w:left="108" w:right="644"/>
              <w:rPr>
                <w:i/>
                <w:sz w:val="20"/>
                <w:szCs w:val="20"/>
              </w:rPr>
            </w:pPr>
          </w:p>
        </w:tc>
      </w:tr>
      <w:tr w:rsidR="00514639" w:rsidRPr="0061719F" w14:paraId="79E451FD" w14:textId="77777777" w:rsidTr="00507C78">
        <w:trPr>
          <w:trHeight w:val="853"/>
        </w:trPr>
        <w:tc>
          <w:tcPr>
            <w:tcW w:w="2063" w:type="dxa"/>
          </w:tcPr>
          <w:p w14:paraId="5F1BB99A" w14:textId="77777777" w:rsidR="00514639" w:rsidRPr="0061719F" w:rsidRDefault="00514639" w:rsidP="00514639">
            <w:pPr>
              <w:pStyle w:val="TableParagraph"/>
              <w:spacing w:before="196"/>
              <w:ind w:right="80"/>
              <w:jc w:val="right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Contractor</w:t>
            </w:r>
            <w:r w:rsidRPr="0061719F">
              <w:rPr>
                <w:b/>
                <w:sz w:val="20"/>
                <w:szCs w:val="20"/>
              </w:rPr>
              <w:br/>
              <w:t>Attendees:</w:t>
            </w:r>
          </w:p>
        </w:tc>
        <w:tc>
          <w:tcPr>
            <w:tcW w:w="8738" w:type="dxa"/>
            <w:gridSpan w:val="5"/>
          </w:tcPr>
          <w:p w14:paraId="45AC3118" w14:textId="77777777" w:rsidR="00514639" w:rsidRPr="0061719F" w:rsidRDefault="00514639" w:rsidP="00514639">
            <w:pPr>
              <w:pStyle w:val="TableParagraph"/>
              <w:spacing w:before="81"/>
              <w:ind w:left="108" w:right="474"/>
              <w:rPr>
                <w:i/>
                <w:sz w:val="20"/>
                <w:szCs w:val="20"/>
              </w:rPr>
            </w:pPr>
          </w:p>
        </w:tc>
      </w:tr>
      <w:tr w:rsidR="00514639" w:rsidRPr="0061719F" w14:paraId="2483C15D" w14:textId="77777777" w:rsidTr="000A531D">
        <w:trPr>
          <w:trHeight w:val="431"/>
        </w:trPr>
        <w:tc>
          <w:tcPr>
            <w:tcW w:w="10801" w:type="dxa"/>
            <w:gridSpan w:val="6"/>
            <w:tcBorders>
              <w:right w:val="nil"/>
            </w:tcBorders>
            <w:shd w:val="clear" w:color="auto" w:fill="0070C0"/>
          </w:tcPr>
          <w:p w14:paraId="302F6007" w14:textId="77777777" w:rsidR="00514639" w:rsidRPr="0061719F" w:rsidRDefault="00514639" w:rsidP="00514639">
            <w:pPr>
              <w:pStyle w:val="TableParagraph"/>
              <w:spacing w:before="79"/>
              <w:ind w:left="107"/>
              <w:rPr>
                <w:b/>
                <w:sz w:val="20"/>
                <w:szCs w:val="20"/>
              </w:rPr>
            </w:pPr>
            <w:bookmarkStart w:id="1" w:name="_Hlk50731181"/>
            <w:bookmarkEnd w:id="0"/>
            <w:r w:rsidRPr="0061719F">
              <w:rPr>
                <w:b/>
                <w:color w:val="FFFFFF"/>
                <w:sz w:val="20"/>
                <w:szCs w:val="20"/>
              </w:rPr>
              <w:t>MEETING AGENDA</w:t>
            </w:r>
          </w:p>
        </w:tc>
      </w:tr>
      <w:tr w:rsidR="00514639" w:rsidRPr="0061719F" w14:paraId="3D89AE14" w14:textId="77777777" w:rsidTr="00507C78">
        <w:trPr>
          <w:trHeight w:val="364"/>
        </w:trPr>
        <w:tc>
          <w:tcPr>
            <w:tcW w:w="2063" w:type="dxa"/>
            <w:shd w:val="clear" w:color="auto" w:fill="F1F1F1"/>
          </w:tcPr>
          <w:p w14:paraId="6D9DD7F0" w14:textId="1B21BDA5" w:rsidR="00514639" w:rsidRPr="0061719F" w:rsidRDefault="00514639" w:rsidP="004960BB">
            <w:pPr>
              <w:pStyle w:val="TableParagraph"/>
              <w:spacing w:before="62"/>
              <w:jc w:val="center"/>
              <w:rPr>
                <w:b/>
                <w:sz w:val="20"/>
                <w:szCs w:val="20"/>
              </w:rPr>
            </w:pPr>
            <w:bookmarkStart w:id="2" w:name="_Hlk50731162"/>
            <w:r w:rsidRPr="0061719F">
              <w:rPr>
                <w:b/>
                <w:sz w:val="20"/>
                <w:szCs w:val="20"/>
              </w:rPr>
              <w:t>Topics</w:t>
            </w:r>
            <w:r w:rsidR="00507C78">
              <w:rPr>
                <w:b/>
                <w:sz w:val="20"/>
                <w:szCs w:val="20"/>
              </w:rPr>
              <w:t>: From Previous Meeting</w:t>
            </w:r>
          </w:p>
        </w:tc>
        <w:tc>
          <w:tcPr>
            <w:tcW w:w="8738" w:type="dxa"/>
            <w:gridSpan w:val="5"/>
            <w:shd w:val="clear" w:color="auto" w:fill="F1F1F1"/>
          </w:tcPr>
          <w:p w14:paraId="5B71F325" w14:textId="18C309C8" w:rsidR="00514639" w:rsidRPr="0061719F" w:rsidRDefault="00514639" w:rsidP="004960BB">
            <w:pPr>
              <w:pStyle w:val="TableParagraph"/>
              <w:spacing w:before="62"/>
              <w:jc w:val="center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Notes</w:t>
            </w:r>
          </w:p>
        </w:tc>
      </w:tr>
      <w:tr w:rsidR="00507C78" w:rsidRPr="0061719F" w14:paraId="16E56D51" w14:textId="0279F94D" w:rsidTr="00507C78">
        <w:trPr>
          <w:trHeight w:val="364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FAA4" w14:textId="1A08C6C5" w:rsidR="004960BB" w:rsidRDefault="004960BB" w:rsidP="004960BB">
            <w:pPr>
              <w:pStyle w:val="TableParagraph"/>
              <w:spacing w:before="62"/>
              <w:rPr>
                <w:bCs/>
                <w:i/>
                <w:iCs/>
                <w:sz w:val="20"/>
                <w:szCs w:val="20"/>
              </w:rPr>
            </w:pPr>
          </w:p>
          <w:p w14:paraId="5DBE3354" w14:textId="77777777" w:rsidR="00660386" w:rsidRPr="00660386" w:rsidRDefault="00660386" w:rsidP="004960BB">
            <w:pPr>
              <w:pStyle w:val="TableParagraph"/>
              <w:spacing w:before="62"/>
              <w:rPr>
                <w:bCs/>
                <w:i/>
                <w:iCs/>
                <w:sz w:val="20"/>
                <w:szCs w:val="20"/>
              </w:rPr>
            </w:pPr>
          </w:p>
          <w:p w14:paraId="2003BBAA" w14:textId="4A432B12" w:rsidR="004960BB" w:rsidRPr="00660386" w:rsidRDefault="004960BB" w:rsidP="004960BB">
            <w:pPr>
              <w:pStyle w:val="TableParagraph"/>
              <w:spacing w:before="62"/>
              <w:rPr>
                <w:bCs/>
                <w:i/>
                <w:iCs/>
                <w:sz w:val="20"/>
                <w:szCs w:val="20"/>
              </w:rPr>
            </w:pPr>
          </w:p>
          <w:p w14:paraId="0DD821DE" w14:textId="77777777" w:rsidR="004960BB" w:rsidRPr="00660386" w:rsidRDefault="004960BB" w:rsidP="004960BB">
            <w:pPr>
              <w:pStyle w:val="TableParagraph"/>
              <w:spacing w:before="62"/>
              <w:rPr>
                <w:bCs/>
                <w:i/>
                <w:iCs/>
                <w:sz w:val="20"/>
                <w:szCs w:val="20"/>
              </w:rPr>
            </w:pPr>
          </w:p>
          <w:p w14:paraId="385D6E83" w14:textId="77777777" w:rsidR="00507C78" w:rsidRPr="0061719F" w:rsidRDefault="00507C78" w:rsidP="004960BB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</w:p>
        </w:tc>
        <w:tc>
          <w:tcPr>
            <w:tcW w:w="8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7925" w14:textId="276A4D1B" w:rsidR="00507C78" w:rsidRPr="000A7184" w:rsidRDefault="00507C78" w:rsidP="004960BB">
            <w:pPr>
              <w:pStyle w:val="TableParagraph"/>
              <w:spacing w:before="62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507C78" w:rsidRPr="0061719F" w14:paraId="01F1E6D8" w14:textId="77777777" w:rsidTr="00507C78">
        <w:trPr>
          <w:trHeight w:val="364"/>
        </w:trPr>
        <w:tc>
          <w:tcPr>
            <w:tcW w:w="2063" w:type="dxa"/>
            <w:shd w:val="clear" w:color="auto" w:fill="F1F1F1"/>
          </w:tcPr>
          <w:p w14:paraId="58D902C9" w14:textId="77777777" w:rsidR="00507C78" w:rsidRDefault="00507C78" w:rsidP="004960BB">
            <w:pPr>
              <w:pStyle w:val="TableParagraph"/>
              <w:spacing w:before="62"/>
              <w:jc w:val="center"/>
              <w:rPr>
                <w:b/>
                <w:sz w:val="20"/>
                <w:szCs w:val="20"/>
              </w:rPr>
            </w:pPr>
            <w:bookmarkStart w:id="3" w:name="_Hlk50731292"/>
            <w:bookmarkEnd w:id="1"/>
            <w:r w:rsidRPr="0061719F">
              <w:rPr>
                <w:b/>
                <w:sz w:val="20"/>
                <w:szCs w:val="20"/>
              </w:rPr>
              <w:t>Topics</w:t>
            </w:r>
            <w:r>
              <w:rPr>
                <w:b/>
                <w:sz w:val="20"/>
                <w:szCs w:val="20"/>
              </w:rPr>
              <w:t>: New</w:t>
            </w:r>
          </w:p>
          <w:p w14:paraId="522B8087" w14:textId="43CE3521" w:rsidR="00507C78" w:rsidRPr="0061719F" w:rsidRDefault="00507C78" w:rsidP="004960BB">
            <w:pPr>
              <w:pStyle w:val="TableParagraph"/>
              <w:spacing w:before="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8" w:type="dxa"/>
            <w:gridSpan w:val="5"/>
            <w:shd w:val="clear" w:color="auto" w:fill="F1F1F1"/>
          </w:tcPr>
          <w:p w14:paraId="69EE9C5F" w14:textId="77777777" w:rsidR="00507C78" w:rsidRPr="0061719F" w:rsidRDefault="00507C78" w:rsidP="004960BB">
            <w:pPr>
              <w:pStyle w:val="TableParagraph"/>
              <w:spacing w:before="62"/>
              <w:jc w:val="center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Notes</w:t>
            </w:r>
          </w:p>
        </w:tc>
      </w:tr>
      <w:tr w:rsidR="00507C78" w:rsidRPr="0061719F" w14:paraId="4903A30C" w14:textId="77777777" w:rsidTr="00507C78">
        <w:trPr>
          <w:trHeight w:val="1403"/>
        </w:trPr>
        <w:tc>
          <w:tcPr>
            <w:tcW w:w="2063" w:type="dxa"/>
          </w:tcPr>
          <w:p w14:paraId="3831A963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  <w:bookmarkStart w:id="4" w:name="_Hlk50731263"/>
          </w:p>
          <w:p w14:paraId="643C084B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6E17011B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03925D2D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210D3E46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141ABC61" w14:textId="77777777" w:rsidR="00507C78" w:rsidRPr="0061719F" w:rsidRDefault="00507C78" w:rsidP="004960BB">
            <w:pPr>
              <w:pStyle w:val="TableParagraph"/>
              <w:spacing w:line="276" w:lineRule="auto"/>
              <w:ind w:right="80"/>
              <w:rPr>
                <w:b/>
                <w:sz w:val="20"/>
                <w:szCs w:val="20"/>
              </w:rPr>
            </w:pPr>
          </w:p>
        </w:tc>
        <w:tc>
          <w:tcPr>
            <w:tcW w:w="8738" w:type="dxa"/>
            <w:gridSpan w:val="5"/>
          </w:tcPr>
          <w:p w14:paraId="60B98A83" w14:textId="77777777" w:rsidR="00507C78" w:rsidRPr="0061719F" w:rsidRDefault="00507C78" w:rsidP="004960BB">
            <w:pPr>
              <w:pStyle w:val="TableParagraph"/>
              <w:spacing w:line="229" w:lineRule="exact"/>
              <w:rPr>
                <w:i/>
                <w:sz w:val="20"/>
                <w:szCs w:val="20"/>
              </w:rPr>
            </w:pPr>
          </w:p>
        </w:tc>
      </w:tr>
      <w:bookmarkEnd w:id="3"/>
      <w:bookmarkEnd w:id="4"/>
      <w:tr w:rsidR="00507C78" w:rsidRPr="0061719F" w14:paraId="5624BDFD" w14:textId="77777777" w:rsidTr="00507C78">
        <w:trPr>
          <w:trHeight w:val="364"/>
        </w:trPr>
        <w:tc>
          <w:tcPr>
            <w:tcW w:w="2063" w:type="dxa"/>
            <w:shd w:val="clear" w:color="auto" w:fill="F1F1F1"/>
          </w:tcPr>
          <w:p w14:paraId="4A929A87" w14:textId="77777777" w:rsidR="00507C78" w:rsidRDefault="00507C78" w:rsidP="004960BB">
            <w:pPr>
              <w:pStyle w:val="TableParagraph"/>
              <w:spacing w:before="62"/>
              <w:jc w:val="center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Topics</w:t>
            </w:r>
            <w:r>
              <w:rPr>
                <w:b/>
                <w:sz w:val="20"/>
                <w:szCs w:val="20"/>
              </w:rPr>
              <w:t>:</w:t>
            </w:r>
            <w:r w:rsidR="004960BB">
              <w:rPr>
                <w:b/>
                <w:sz w:val="20"/>
                <w:szCs w:val="20"/>
              </w:rPr>
              <w:t xml:space="preserve"> Next Meeting</w:t>
            </w:r>
          </w:p>
          <w:p w14:paraId="7267952D" w14:textId="490E745B" w:rsidR="004960BB" w:rsidRPr="0061719F" w:rsidRDefault="004960BB" w:rsidP="004960BB">
            <w:pPr>
              <w:pStyle w:val="TableParagraph"/>
              <w:spacing w:before="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8" w:type="dxa"/>
            <w:gridSpan w:val="5"/>
            <w:shd w:val="clear" w:color="auto" w:fill="F1F1F1"/>
          </w:tcPr>
          <w:p w14:paraId="0AD2DAE8" w14:textId="77777777" w:rsidR="00507C78" w:rsidRPr="0061719F" w:rsidRDefault="00507C78" w:rsidP="004960BB">
            <w:pPr>
              <w:pStyle w:val="TableParagraph"/>
              <w:spacing w:before="62"/>
              <w:jc w:val="center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Notes</w:t>
            </w:r>
          </w:p>
        </w:tc>
      </w:tr>
      <w:tr w:rsidR="00507C78" w:rsidRPr="0061719F" w14:paraId="3EC194FF" w14:textId="77777777" w:rsidTr="00507C78">
        <w:trPr>
          <w:trHeight w:val="1403"/>
        </w:trPr>
        <w:tc>
          <w:tcPr>
            <w:tcW w:w="2063" w:type="dxa"/>
          </w:tcPr>
          <w:p w14:paraId="5A99663B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49F3BEAC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26E6B323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7B7319B5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09AE2659" w14:textId="77777777" w:rsidR="00507C78" w:rsidRPr="00660386" w:rsidRDefault="00507C78" w:rsidP="004960BB">
            <w:pPr>
              <w:pStyle w:val="TableParagraph"/>
              <w:rPr>
                <w:bCs/>
                <w:i/>
                <w:iCs/>
                <w:sz w:val="20"/>
                <w:szCs w:val="20"/>
              </w:rPr>
            </w:pPr>
          </w:p>
          <w:p w14:paraId="7901E5E4" w14:textId="77777777" w:rsidR="00507C78" w:rsidRPr="0061719F" w:rsidRDefault="00507C78" w:rsidP="004960BB">
            <w:pPr>
              <w:pStyle w:val="TableParagraph"/>
              <w:spacing w:line="276" w:lineRule="auto"/>
              <w:ind w:right="80"/>
              <w:rPr>
                <w:b/>
                <w:sz w:val="20"/>
                <w:szCs w:val="20"/>
              </w:rPr>
            </w:pPr>
          </w:p>
        </w:tc>
        <w:tc>
          <w:tcPr>
            <w:tcW w:w="8738" w:type="dxa"/>
            <w:gridSpan w:val="5"/>
          </w:tcPr>
          <w:p w14:paraId="58DD598E" w14:textId="77777777" w:rsidR="00507C78" w:rsidRPr="0061719F" w:rsidRDefault="00507C78" w:rsidP="004960BB">
            <w:pPr>
              <w:pStyle w:val="TableParagraph"/>
              <w:spacing w:line="229" w:lineRule="exact"/>
              <w:rPr>
                <w:i/>
                <w:sz w:val="20"/>
                <w:szCs w:val="20"/>
              </w:rPr>
            </w:pPr>
          </w:p>
        </w:tc>
      </w:tr>
      <w:bookmarkEnd w:id="2"/>
      <w:tr w:rsidR="00514639" w:rsidRPr="0061719F" w14:paraId="7B48D42C" w14:textId="77777777" w:rsidTr="000A531D">
        <w:trPr>
          <w:trHeight w:val="441"/>
        </w:trPr>
        <w:tc>
          <w:tcPr>
            <w:tcW w:w="10801" w:type="dxa"/>
            <w:gridSpan w:val="6"/>
            <w:shd w:val="clear" w:color="auto" w:fill="0070C0"/>
          </w:tcPr>
          <w:p w14:paraId="7C2A3BE6" w14:textId="712E3D7B" w:rsidR="00514639" w:rsidRPr="0061719F" w:rsidRDefault="00514639" w:rsidP="00514639">
            <w:pPr>
              <w:pStyle w:val="TableParagraph"/>
              <w:spacing w:before="120"/>
              <w:ind w:left="107"/>
              <w:rPr>
                <w:b/>
                <w:sz w:val="20"/>
                <w:szCs w:val="20"/>
              </w:rPr>
            </w:pPr>
            <w:r w:rsidRPr="0061719F">
              <w:rPr>
                <w:b/>
                <w:color w:val="FFFFFF"/>
                <w:sz w:val="20"/>
                <w:szCs w:val="20"/>
              </w:rPr>
              <w:t>NEXT PLANNED MEETING DATE:</w:t>
            </w:r>
          </w:p>
        </w:tc>
      </w:tr>
      <w:tr w:rsidR="00514639" w:rsidRPr="0061719F" w14:paraId="756C7773" w14:textId="77777777" w:rsidTr="00507C78">
        <w:trPr>
          <w:trHeight w:val="460"/>
        </w:trPr>
        <w:tc>
          <w:tcPr>
            <w:tcW w:w="2063" w:type="dxa"/>
            <w:shd w:val="clear" w:color="auto" w:fill="F1F1F1"/>
          </w:tcPr>
          <w:p w14:paraId="3400924C" w14:textId="77777777" w:rsidR="00514639" w:rsidRPr="0061719F" w:rsidRDefault="00514639" w:rsidP="00514639">
            <w:pPr>
              <w:pStyle w:val="TableParagraph"/>
              <w:spacing w:before="112"/>
              <w:ind w:right="98"/>
              <w:jc w:val="right"/>
              <w:rPr>
                <w:b/>
                <w:sz w:val="20"/>
                <w:szCs w:val="20"/>
              </w:rPr>
            </w:pPr>
            <w:r w:rsidRPr="0061719F">
              <w:rPr>
                <w:b/>
                <w:w w:val="95"/>
                <w:sz w:val="20"/>
                <w:szCs w:val="20"/>
              </w:rPr>
              <w:t>Date:</w:t>
            </w:r>
          </w:p>
        </w:tc>
        <w:tc>
          <w:tcPr>
            <w:tcW w:w="2713" w:type="dxa"/>
            <w:shd w:val="clear" w:color="auto" w:fill="F1F1F1"/>
          </w:tcPr>
          <w:p w14:paraId="14F94042" w14:textId="6C6373FD" w:rsidR="00514639" w:rsidRPr="0061719F" w:rsidRDefault="00514639" w:rsidP="00514639">
            <w:pPr>
              <w:pStyle w:val="TableParagraph"/>
              <w:spacing w:before="112"/>
              <w:ind w:left="151"/>
              <w:rPr>
                <w:i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F1F1F1"/>
          </w:tcPr>
          <w:p w14:paraId="3922E4DD" w14:textId="77777777" w:rsidR="00514639" w:rsidRPr="0061719F" w:rsidRDefault="00514639" w:rsidP="00514639">
            <w:pPr>
              <w:pStyle w:val="TableParagraph"/>
              <w:spacing w:before="4" w:line="228" w:lineRule="exact"/>
              <w:ind w:left="274" w:right="241" w:firstLine="38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Start Time:</w:t>
            </w:r>
          </w:p>
        </w:tc>
        <w:tc>
          <w:tcPr>
            <w:tcW w:w="2879" w:type="dxa"/>
            <w:shd w:val="clear" w:color="auto" w:fill="F1F1F1"/>
          </w:tcPr>
          <w:p w14:paraId="0AB2D7AB" w14:textId="5EC411CB" w:rsidR="00514639" w:rsidRPr="0061719F" w:rsidRDefault="00514639" w:rsidP="00514639">
            <w:pPr>
              <w:pStyle w:val="TableParagraph"/>
              <w:spacing w:before="112"/>
              <w:ind w:left="108" w:right="9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1F1F1"/>
          </w:tcPr>
          <w:p w14:paraId="0A086562" w14:textId="77777777" w:rsidR="00514639" w:rsidRPr="0061719F" w:rsidRDefault="00514639" w:rsidP="00514639">
            <w:pPr>
              <w:pStyle w:val="TableParagraph"/>
              <w:spacing w:before="112"/>
              <w:ind w:left="121" w:right="107"/>
              <w:jc w:val="center"/>
              <w:rPr>
                <w:b/>
                <w:sz w:val="20"/>
                <w:szCs w:val="20"/>
              </w:rPr>
            </w:pPr>
            <w:r w:rsidRPr="0061719F">
              <w:rPr>
                <w:b/>
                <w:sz w:val="20"/>
                <w:szCs w:val="20"/>
              </w:rPr>
              <w:t>Duration:</w:t>
            </w:r>
          </w:p>
        </w:tc>
        <w:tc>
          <w:tcPr>
            <w:tcW w:w="899" w:type="dxa"/>
            <w:shd w:val="clear" w:color="auto" w:fill="F1F1F1"/>
          </w:tcPr>
          <w:p w14:paraId="7F262528" w14:textId="3E65B456" w:rsidR="00514639" w:rsidRPr="0061719F" w:rsidRDefault="00514639" w:rsidP="00514639">
            <w:pPr>
              <w:pStyle w:val="TableParagraph"/>
              <w:spacing w:before="112"/>
              <w:ind w:left="131" w:right="117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D2F63CC" w14:textId="77777777" w:rsidR="00374399" w:rsidRDefault="00374399">
      <w:pPr>
        <w:spacing w:before="3"/>
        <w:rPr>
          <w:b/>
          <w:sz w:val="18"/>
        </w:rPr>
      </w:pPr>
    </w:p>
    <w:p w14:paraId="7E146E09" w14:textId="137CF3FC" w:rsidR="00374399" w:rsidRDefault="000F6412">
      <w:pPr>
        <w:pStyle w:val="BodyText"/>
        <w:tabs>
          <w:tab w:val="left" w:pos="7832"/>
        </w:tabs>
        <w:spacing w:before="96" w:line="184" w:lineRule="exact"/>
        <w:ind w:right="76"/>
        <w:jc w:val="center"/>
      </w:pPr>
      <w:r>
        <w:t>Quarterly Contractor Review</w:t>
      </w:r>
      <w:r w:rsidR="00D77605">
        <w:tab/>
      </w:r>
      <w:r>
        <w:t>University of Kentucky Purchasing Division</w:t>
      </w:r>
    </w:p>
    <w:p w14:paraId="70CE42CE" w14:textId="4C0594DF" w:rsidR="00374399" w:rsidRDefault="00374399">
      <w:pPr>
        <w:spacing w:line="230" w:lineRule="exact"/>
        <w:ind w:right="75"/>
        <w:jc w:val="center"/>
        <w:rPr>
          <w:sz w:val="20"/>
        </w:rPr>
      </w:pPr>
    </w:p>
    <w:sectPr w:rsidR="00374399" w:rsidSect="003661D8">
      <w:type w:val="continuous"/>
      <w:pgSz w:w="12240" w:h="15840"/>
      <w:pgMar w:top="36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378E5"/>
    <w:multiLevelType w:val="hybridMultilevel"/>
    <w:tmpl w:val="97D2D89C"/>
    <w:lvl w:ilvl="0" w:tplc="8174E3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560C656">
      <w:numFmt w:val="bullet"/>
      <w:lvlText w:val="o"/>
      <w:lvlJc w:val="left"/>
      <w:pPr>
        <w:ind w:left="1548" w:hanging="360"/>
      </w:pPr>
      <w:rPr>
        <w:rFonts w:hint="default"/>
        <w:w w:val="99"/>
        <w:lang w:val="en-US" w:eastAsia="en-US" w:bidi="ar-SA"/>
      </w:rPr>
    </w:lvl>
    <w:lvl w:ilvl="2" w:tplc="76A28578">
      <w:numFmt w:val="bullet"/>
      <w:lvlText w:val=""/>
      <w:lvlJc w:val="left"/>
      <w:pPr>
        <w:ind w:left="2268" w:hanging="360"/>
      </w:pPr>
      <w:rPr>
        <w:rFonts w:hint="default"/>
        <w:w w:val="99"/>
        <w:lang w:val="en-US" w:eastAsia="en-US" w:bidi="ar-SA"/>
      </w:rPr>
    </w:lvl>
    <w:lvl w:ilvl="3" w:tplc="F4146EA0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86E698D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EDCC6666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6" w:tplc="F06E2DBE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7" w:tplc="168A17BE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8" w:tplc="52D425CE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num w:numId="1" w16cid:durableId="35882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99"/>
    <w:rsid w:val="00044D97"/>
    <w:rsid w:val="00076233"/>
    <w:rsid w:val="00091798"/>
    <w:rsid w:val="000A531D"/>
    <w:rsid w:val="000A7184"/>
    <w:rsid w:val="000F6412"/>
    <w:rsid w:val="00147997"/>
    <w:rsid w:val="002145E7"/>
    <w:rsid w:val="00216852"/>
    <w:rsid w:val="00356CAE"/>
    <w:rsid w:val="003661D8"/>
    <w:rsid w:val="00374399"/>
    <w:rsid w:val="00374B80"/>
    <w:rsid w:val="0040623B"/>
    <w:rsid w:val="004960BB"/>
    <w:rsid w:val="00507C78"/>
    <w:rsid w:val="00514639"/>
    <w:rsid w:val="00585830"/>
    <w:rsid w:val="005D23B4"/>
    <w:rsid w:val="0061719F"/>
    <w:rsid w:val="00660386"/>
    <w:rsid w:val="00681BF5"/>
    <w:rsid w:val="009A04D9"/>
    <w:rsid w:val="009C01D0"/>
    <w:rsid w:val="00A66091"/>
    <w:rsid w:val="00A810E1"/>
    <w:rsid w:val="00C06C7E"/>
    <w:rsid w:val="00C202DC"/>
    <w:rsid w:val="00CF6DE7"/>
    <w:rsid w:val="00D77605"/>
    <w:rsid w:val="00EF2901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37C7"/>
  <w15:docId w15:val="{6E3AF53C-3EA7-428B-9B82-0AE573E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DD9ABA12CD418BA492142725D30E" ma:contentTypeVersion="11" ma:contentTypeDescription="Create a new document." ma:contentTypeScope="" ma:versionID="962bae91a8b09841a6c6e4b22889463a">
  <xsd:schema xmlns:xsd="http://www.w3.org/2001/XMLSchema" xmlns:xs="http://www.w3.org/2001/XMLSchema" xmlns:p="http://schemas.microsoft.com/office/2006/metadata/properties" xmlns:ns2="616330d2-5edc-4387-9453-c3b2e222e08b" xmlns:ns3="5359966d-1065-46b9-b373-f4361b570dd3" targetNamespace="http://schemas.microsoft.com/office/2006/metadata/properties" ma:root="true" ma:fieldsID="df7a551009605da058264080487eaace" ns2:_="" ns3:_="">
    <xsd:import namespace="616330d2-5edc-4387-9453-c3b2e222e08b"/>
    <xsd:import namespace="5359966d-1065-46b9-b373-f4361b570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30d2-5edc-4387-9453-c3b2e222e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966d-1065-46b9-b373-f4361b570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6330d2-5edc-4387-9453-c3b2e222e08b">CZK6M7XCDJ3T-1934913188-321</_dlc_DocId>
    <_dlc_DocIdUrl xmlns="616330d2-5edc-4387-9453-c3b2e222e08b">
      <Url>https://luky.sharepoint.com/sites/purchasing/_layouts/15/DocIdRedir.aspx?ID=CZK6M7XCDJ3T-1934913188-321</Url>
      <Description>CZK6M7XCDJ3T-1934913188-321</Description>
    </_dlc_DocIdUrl>
  </documentManagement>
</p:properties>
</file>

<file path=customXml/itemProps1.xml><?xml version="1.0" encoding="utf-8"?>
<ds:datastoreItem xmlns:ds="http://schemas.openxmlformats.org/officeDocument/2006/customXml" ds:itemID="{40722F90-0C65-47C0-9403-4F2DC6118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5CAFB-C623-4448-8F4D-9AE7E96D6BEA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4C0C321C-AEBC-4E70-86C5-E6A13AEFBE7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659FAF7-BD09-4C4D-9FA7-0BA00427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30d2-5edc-4387-9453-c3b2e222e08b"/>
    <ds:schemaRef ds:uri="5359966d-1065-46b9-b373-f4361b570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3CAE8C-AAA6-4508-AAC9-99CB8EA93612}">
  <ds:schemaRefs>
    <ds:schemaRef ds:uri="616330d2-5edc-4387-9453-c3b2e222e08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359966d-1065-46b9-b373-f4361b570dd3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36-17%20Strategic%20Supplier%20Quarterly%20Meeting%20Template</Template>
  <TotalTime>0</TotalTime>
  <Pages>2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Meeting Agenda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Martzolf, Daniel D.</cp:lastModifiedBy>
  <cp:revision>2</cp:revision>
  <dcterms:created xsi:type="dcterms:W3CDTF">2024-04-11T18:44:00Z</dcterms:created>
  <dcterms:modified xsi:type="dcterms:W3CDTF">2024-04-11T18:44:00Z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2020-09-10T00:00:00Z</vt:filetime>
  </property>
  <property fmtid="{D5CDD505-2E9C-101B-9397-08002B2CF9AE}" pid="5" name="ContentTypeId">
    <vt:lpwstr>0x01010036B0DD9ABA12CD418BA492142725D30E</vt:lpwstr>
  </property>
  <property fmtid="{D5CDD505-2E9C-101B-9397-08002B2CF9AE}" pid="6" name="_dlc_DocIdItemGuid">
    <vt:lpwstr>5ea7a4ca-3407-49d5-970e-3b6edbff837e</vt:lpwstr>
  </property>
</Properties>
</file>