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5BEE7" w14:textId="1940138A" w:rsidR="000A61A9" w:rsidRPr="00784B0D" w:rsidRDefault="000A61A9" w:rsidP="000A61A9">
      <w:pPr>
        <w:rPr>
          <w:rFonts w:ascii="Arial" w:hAnsi="Arial" w:cs="Arial"/>
          <w:b/>
          <w:bCs/>
          <w:color w:val="365F91" w:themeColor="accent1" w:themeShade="BF"/>
          <w:u w:val="single"/>
        </w:rPr>
      </w:pPr>
      <w:r w:rsidRPr="00784B0D">
        <w:rPr>
          <w:rFonts w:ascii="Arial" w:hAnsi="Arial" w:cs="Arial"/>
          <w:b/>
          <w:bCs/>
          <w:color w:val="365F91" w:themeColor="accent1" w:themeShade="BF"/>
          <w:u w:val="single"/>
        </w:rPr>
        <w:t>Instructions:</w:t>
      </w:r>
    </w:p>
    <w:p w14:paraId="40D8E278" w14:textId="70510A0D" w:rsidR="000A61A9" w:rsidRDefault="000A61A9" w:rsidP="000A61A9">
      <w:pPr>
        <w:rPr>
          <w:rFonts w:ascii="Arial" w:hAnsi="Arial" w:cs="Arial"/>
          <w:color w:val="365F91" w:themeColor="accent1" w:themeShade="BF"/>
        </w:rPr>
      </w:pPr>
    </w:p>
    <w:p w14:paraId="2630E411" w14:textId="2EF2BD94" w:rsidR="00784B0D" w:rsidRDefault="00784B0D" w:rsidP="000A61A9">
      <w:pPr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 xml:space="preserve">Use the learning modules and Excel templates provided by Huron to </w:t>
      </w:r>
      <w:r w:rsidR="00261F66">
        <w:rPr>
          <w:rFonts w:ascii="Arial" w:hAnsi="Arial" w:cs="Arial"/>
          <w:color w:val="365F91" w:themeColor="accent1" w:themeShade="BF"/>
        </w:rPr>
        <w:t xml:space="preserve">prepare, </w:t>
      </w:r>
      <w:r>
        <w:rPr>
          <w:rFonts w:ascii="Arial" w:hAnsi="Arial" w:cs="Arial"/>
          <w:color w:val="365F91" w:themeColor="accent1" w:themeShade="BF"/>
        </w:rPr>
        <w:t>research</w:t>
      </w:r>
      <w:r w:rsidR="00261F66">
        <w:rPr>
          <w:rFonts w:ascii="Arial" w:hAnsi="Arial" w:cs="Arial"/>
          <w:color w:val="365F91" w:themeColor="accent1" w:themeShade="BF"/>
        </w:rPr>
        <w:t>,</w:t>
      </w:r>
      <w:r>
        <w:rPr>
          <w:rFonts w:ascii="Arial" w:hAnsi="Arial" w:cs="Arial"/>
          <w:color w:val="365F91" w:themeColor="accent1" w:themeShade="BF"/>
        </w:rPr>
        <w:t xml:space="preserve"> and build the </w:t>
      </w:r>
      <w:r w:rsidR="007E5125">
        <w:rPr>
          <w:rFonts w:ascii="Arial" w:hAnsi="Arial" w:cs="Arial"/>
          <w:color w:val="365F91" w:themeColor="accent1" w:themeShade="BF"/>
        </w:rPr>
        <w:t>Business Case</w:t>
      </w:r>
      <w:r w:rsidR="003D6AEC">
        <w:rPr>
          <w:rFonts w:ascii="Arial" w:hAnsi="Arial" w:cs="Arial"/>
          <w:color w:val="365F91" w:themeColor="accent1" w:themeShade="BF"/>
        </w:rPr>
        <w:t xml:space="preserve"> for a Bid or Simple Solicitation.</w:t>
      </w:r>
      <w:r>
        <w:rPr>
          <w:rFonts w:ascii="Arial" w:hAnsi="Arial" w:cs="Arial"/>
          <w:color w:val="365F91" w:themeColor="accent1" w:themeShade="BF"/>
        </w:rPr>
        <w:t xml:space="preserve"> </w:t>
      </w:r>
      <w:r w:rsidR="003D6AEC">
        <w:rPr>
          <w:rFonts w:ascii="Arial" w:hAnsi="Arial" w:cs="Arial"/>
          <w:color w:val="365F91" w:themeColor="accent1" w:themeShade="BF"/>
        </w:rPr>
        <w:t>If needed, t</w:t>
      </w:r>
      <w:r>
        <w:rPr>
          <w:rFonts w:ascii="Arial" w:hAnsi="Arial" w:cs="Arial"/>
          <w:color w:val="365F91" w:themeColor="accent1" w:themeShade="BF"/>
        </w:rPr>
        <w:t xml:space="preserve">here is also an Excel worksheet </w:t>
      </w:r>
      <w:r w:rsidR="007E5125">
        <w:rPr>
          <w:rFonts w:ascii="Arial" w:hAnsi="Arial" w:cs="Arial"/>
          <w:color w:val="365F91" w:themeColor="accent1" w:themeShade="BF"/>
        </w:rPr>
        <w:t xml:space="preserve">in the network folder </w:t>
      </w:r>
      <w:r>
        <w:rPr>
          <w:rFonts w:ascii="Arial" w:hAnsi="Arial" w:cs="Arial"/>
          <w:color w:val="365F91" w:themeColor="accent1" w:themeShade="BF"/>
        </w:rPr>
        <w:t xml:space="preserve">developed in-house that contains three Business Case dashboards that can be completed and </w:t>
      </w:r>
      <w:r w:rsidR="00C40E47">
        <w:rPr>
          <w:rFonts w:ascii="Arial" w:hAnsi="Arial" w:cs="Arial"/>
          <w:color w:val="365F91" w:themeColor="accent1" w:themeShade="BF"/>
        </w:rPr>
        <w:t>integrated</w:t>
      </w:r>
      <w:r>
        <w:rPr>
          <w:rFonts w:ascii="Arial" w:hAnsi="Arial" w:cs="Arial"/>
          <w:color w:val="365F91" w:themeColor="accent1" w:themeShade="BF"/>
        </w:rPr>
        <w:t xml:space="preserve"> into th</w:t>
      </w:r>
      <w:r w:rsidR="00261F66">
        <w:rPr>
          <w:rFonts w:ascii="Arial" w:hAnsi="Arial" w:cs="Arial"/>
          <w:color w:val="365F91" w:themeColor="accent1" w:themeShade="BF"/>
        </w:rPr>
        <w:t>is</w:t>
      </w:r>
      <w:r>
        <w:rPr>
          <w:rFonts w:ascii="Arial" w:hAnsi="Arial" w:cs="Arial"/>
          <w:color w:val="365F91" w:themeColor="accent1" w:themeShade="BF"/>
        </w:rPr>
        <w:t xml:space="preserve"> Business Case</w:t>
      </w:r>
      <w:r w:rsidR="00261F66">
        <w:rPr>
          <w:rFonts w:ascii="Arial" w:hAnsi="Arial" w:cs="Arial"/>
          <w:color w:val="365F91" w:themeColor="accent1" w:themeShade="BF"/>
        </w:rPr>
        <w:t xml:space="preserve"> document</w:t>
      </w:r>
      <w:r>
        <w:rPr>
          <w:rFonts w:ascii="Arial" w:hAnsi="Arial" w:cs="Arial"/>
          <w:color w:val="365F91" w:themeColor="accent1" w:themeShade="BF"/>
        </w:rPr>
        <w:t xml:space="preserve">. All materials are located on the network drive; click </w:t>
      </w:r>
      <w:hyperlink r:id="rId12" w:history="1">
        <w:r w:rsidRPr="00B14413">
          <w:rPr>
            <w:rStyle w:val="Hyperlink"/>
            <w:rFonts w:ascii="Arial" w:hAnsi="Arial" w:cs="Arial"/>
            <w:color w:val="7030A0"/>
          </w:rPr>
          <w:t>here</w:t>
        </w:r>
      </w:hyperlink>
      <w:r w:rsidRPr="00B14413">
        <w:rPr>
          <w:rFonts w:ascii="Arial" w:hAnsi="Arial" w:cs="Arial"/>
          <w:color w:val="7030A0"/>
        </w:rPr>
        <w:t xml:space="preserve"> </w:t>
      </w:r>
      <w:r>
        <w:rPr>
          <w:rFonts w:ascii="Arial" w:hAnsi="Arial" w:cs="Arial"/>
          <w:color w:val="365F91" w:themeColor="accent1" w:themeShade="BF"/>
        </w:rPr>
        <w:t>to quickly access</w:t>
      </w:r>
      <w:r w:rsidR="00C40E47">
        <w:rPr>
          <w:rFonts w:ascii="Arial" w:hAnsi="Arial" w:cs="Arial"/>
          <w:color w:val="365F91" w:themeColor="accent1" w:themeShade="BF"/>
        </w:rPr>
        <w:t xml:space="preserve"> the materials. When using the Excel templates, be sure to make a copy to your work file and </w:t>
      </w:r>
      <w:r w:rsidR="006E0409">
        <w:rPr>
          <w:rFonts w:ascii="Arial" w:hAnsi="Arial" w:cs="Arial"/>
          <w:color w:val="365F91" w:themeColor="accent1" w:themeShade="BF"/>
        </w:rPr>
        <w:t xml:space="preserve">refrain from </w:t>
      </w:r>
      <w:r w:rsidR="00C40E47">
        <w:rPr>
          <w:rFonts w:ascii="Arial" w:hAnsi="Arial" w:cs="Arial"/>
          <w:color w:val="365F91" w:themeColor="accent1" w:themeShade="BF"/>
        </w:rPr>
        <w:t>plac</w:t>
      </w:r>
      <w:r w:rsidR="006E0409">
        <w:rPr>
          <w:rFonts w:ascii="Arial" w:hAnsi="Arial" w:cs="Arial"/>
          <w:color w:val="365F91" w:themeColor="accent1" w:themeShade="BF"/>
        </w:rPr>
        <w:t>ing</w:t>
      </w:r>
      <w:r w:rsidR="00C40E47">
        <w:rPr>
          <w:rFonts w:ascii="Arial" w:hAnsi="Arial" w:cs="Arial"/>
          <w:color w:val="365F91" w:themeColor="accent1" w:themeShade="BF"/>
        </w:rPr>
        <w:t xml:space="preserve"> content into the master templates since they are shared among </w:t>
      </w:r>
      <w:r w:rsidR="007E5125">
        <w:rPr>
          <w:rFonts w:ascii="Arial" w:hAnsi="Arial" w:cs="Arial"/>
          <w:color w:val="365F91" w:themeColor="accent1" w:themeShade="BF"/>
        </w:rPr>
        <w:t>the entire division.</w:t>
      </w:r>
    </w:p>
    <w:p w14:paraId="4F3BDBC4" w14:textId="77777777" w:rsidR="00784B0D" w:rsidRDefault="00784B0D" w:rsidP="000A61A9">
      <w:pPr>
        <w:rPr>
          <w:rFonts w:ascii="Arial" w:hAnsi="Arial" w:cs="Arial"/>
          <w:color w:val="365F91" w:themeColor="accent1" w:themeShade="BF"/>
        </w:rPr>
      </w:pPr>
    </w:p>
    <w:p w14:paraId="59F01C39" w14:textId="769A16F0" w:rsidR="00784B0D" w:rsidRPr="00261F66" w:rsidRDefault="000A61A9" w:rsidP="000A61A9">
      <w:pPr>
        <w:rPr>
          <w:rFonts w:ascii="Arial" w:hAnsi="Arial" w:cs="Arial"/>
          <w:b/>
          <w:bCs/>
          <w:color w:val="365F91" w:themeColor="accent1" w:themeShade="BF"/>
        </w:rPr>
      </w:pPr>
      <w:r w:rsidRPr="00261F66">
        <w:rPr>
          <w:rFonts w:ascii="Arial" w:hAnsi="Arial" w:cs="Arial"/>
          <w:b/>
          <w:bCs/>
          <w:color w:val="365F91" w:themeColor="accent1" w:themeShade="BF"/>
        </w:rPr>
        <w:t>Delete all content in blue font when th</w:t>
      </w:r>
      <w:r w:rsidR="00C40E47" w:rsidRPr="00261F66">
        <w:rPr>
          <w:rFonts w:ascii="Arial" w:hAnsi="Arial" w:cs="Arial"/>
          <w:b/>
          <w:bCs/>
          <w:color w:val="365F91" w:themeColor="accent1" w:themeShade="BF"/>
        </w:rPr>
        <w:t>is</w:t>
      </w:r>
      <w:r w:rsidR="007E5125">
        <w:rPr>
          <w:rFonts w:ascii="Arial" w:hAnsi="Arial" w:cs="Arial"/>
          <w:b/>
          <w:bCs/>
          <w:color w:val="365F91" w:themeColor="accent1" w:themeShade="BF"/>
        </w:rPr>
        <w:t xml:space="preserve"> document is complete. The remaining content will be solely your Bus</w:t>
      </w:r>
      <w:r w:rsidR="003D6AEC">
        <w:rPr>
          <w:rFonts w:ascii="Arial" w:hAnsi="Arial" w:cs="Arial"/>
          <w:b/>
          <w:bCs/>
          <w:color w:val="365F91" w:themeColor="accent1" w:themeShade="BF"/>
        </w:rPr>
        <w:t>iness Case</w:t>
      </w:r>
      <w:r w:rsidR="00C246FC">
        <w:rPr>
          <w:rFonts w:ascii="Arial" w:hAnsi="Arial" w:cs="Arial"/>
          <w:b/>
          <w:bCs/>
          <w:color w:val="365F91" w:themeColor="accent1" w:themeShade="BF"/>
        </w:rPr>
        <w:t>.</w:t>
      </w:r>
    </w:p>
    <w:p w14:paraId="66108F99" w14:textId="4E797A48" w:rsidR="00784B0D" w:rsidRDefault="00784B0D" w:rsidP="00784B0D">
      <w:pPr>
        <w:jc w:val="center"/>
        <w:rPr>
          <w:rFonts w:ascii="Arial" w:hAnsi="Arial" w:cs="Arial"/>
          <w:color w:val="365F91" w:themeColor="accent1" w:themeShade="BF"/>
        </w:rPr>
      </w:pPr>
    </w:p>
    <w:p w14:paraId="3ACC847B" w14:textId="6383BB5C" w:rsidR="002E297C" w:rsidRDefault="002E297C" w:rsidP="00784B0D">
      <w:pPr>
        <w:jc w:val="center"/>
        <w:rPr>
          <w:rFonts w:ascii="Arial" w:hAnsi="Arial" w:cs="Arial"/>
          <w:color w:val="365F91" w:themeColor="accent1" w:themeShade="BF"/>
        </w:rPr>
      </w:pPr>
    </w:p>
    <w:p w14:paraId="38E18040" w14:textId="77777777" w:rsidR="00435FF4" w:rsidRDefault="00435FF4" w:rsidP="00261F66">
      <w:pPr>
        <w:rPr>
          <w:rFonts w:ascii="Arial" w:hAnsi="Arial" w:cs="Arial"/>
          <w:color w:val="365F91" w:themeColor="accent1" w:themeShade="BF"/>
        </w:rPr>
      </w:pPr>
    </w:p>
    <w:p w14:paraId="13740C23" w14:textId="648370BD" w:rsidR="00D00354" w:rsidRDefault="00D00354">
      <w:pPr>
        <w:widowControl/>
        <w:autoSpaceDE/>
        <w:autoSpaceDN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6565"/>
      </w:tblGrid>
      <w:tr w:rsidR="000A61A9" w14:paraId="1D5FA447" w14:textId="77777777" w:rsidTr="00261F66">
        <w:tc>
          <w:tcPr>
            <w:tcW w:w="4225" w:type="dxa"/>
          </w:tcPr>
          <w:p w14:paraId="41E79509" w14:textId="488706E7" w:rsidR="000A61A9" w:rsidRPr="00702DC8" w:rsidRDefault="00261F66" w:rsidP="000A61A9">
            <w:pPr>
              <w:rPr>
                <w:rFonts w:ascii="Arial" w:hAnsi="Arial" w:cs="Arial"/>
                <w:b/>
                <w:bCs/>
              </w:rPr>
            </w:pPr>
            <w:r w:rsidRPr="00702DC8">
              <w:rPr>
                <w:rFonts w:ascii="Arial" w:hAnsi="Arial" w:cs="Arial"/>
                <w:b/>
                <w:bCs/>
              </w:rPr>
              <w:lastRenderedPageBreak/>
              <w:t xml:space="preserve">1. </w:t>
            </w:r>
            <w:r w:rsidR="003D6AEC" w:rsidRPr="00702DC8">
              <w:rPr>
                <w:rFonts w:ascii="Arial" w:hAnsi="Arial" w:cs="Arial"/>
                <w:b/>
                <w:bCs/>
              </w:rPr>
              <w:t>Bid</w:t>
            </w:r>
            <w:r w:rsidR="000A61A9" w:rsidRPr="00702DC8">
              <w:rPr>
                <w:rFonts w:ascii="Arial" w:hAnsi="Arial" w:cs="Arial"/>
                <w:b/>
                <w:bCs/>
              </w:rPr>
              <w:t xml:space="preserve"> Title:</w:t>
            </w:r>
          </w:p>
          <w:p w14:paraId="0C9CE42A" w14:textId="7F282385" w:rsidR="000A61A9" w:rsidRPr="00702DC8" w:rsidRDefault="000A61A9" w:rsidP="000A61A9">
            <w:pPr>
              <w:rPr>
                <w:rFonts w:ascii="Arial" w:hAnsi="Arial" w:cs="Arial"/>
              </w:rPr>
            </w:pPr>
          </w:p>
        </w:tc>
        <w:tc>
          <w:tcPr>
            <w:tcW w:w="6565" w:type="dxa"/>
          </w:tcPr>
          <w:p w14:paraId="79E9E769" w14:textId="466E7E44" w:rsidR="000A61A9" w:rsidRPr="00702DC8" w:rsidRDefault="000A61A9" w:rsidP="000A61A9">
            <w:pPr>
              <w:rPr>
                <w:rFonts w:ascii="Arial" w:hAnsi="Arial" w:cs="Arial"/>
              </w:rPr>
            </w:pPr>
          </w:p>
        </w:tc>
      </w:tr>
      <w:tr w:rsidR="00FE195D" w14:paraId="14198FE2" w14:textId="77777777" w:rsidTr="00261F66">
        <w:tc>
          <w:tcPr>
            <w:tcW w:w="4225" w:type="dxa"/>
          </w:tcPr>
          <w:p w14:paraId="6BBF9194" w14:textId="6C2E1100" w:rsidR="00FE195D" w:rsidRPr="00702DC8" w:rsidRDefault="00702DC8" w:rsidP="000A61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FE195D" w:rsidRPr="00702DC8">
              <w:rPr>
                <w:rFonts w:ascii="Arial" w:hAnsi="Arial" w:cs="Arial"/>
                <w:b/>
                <w:bCs/>
              </w:rPr>
              <w:t>. Who are the key stakeholders for this initiative and what are their roles?</w:t>
            </w:r>
          </w:p>
          <w:p w14:paraId="36D1E8A2" w14:textId="4A63A50C" w:rsidR="00FD2032" w:rsidRPr="00702DC8" w:rsidRDefault="00FD2032" w:rsidP="000A61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5" w:type="dxa"/>
          </w:tcPr>
          <w:p w14:paraId="2DD65F7A" w14:textId="77777777" w:rsidR="00FE195D" w:rsidRPr="00702DC8" w:rsidRDefault="00FE195D" w:rsidP="000A61A9">
            <w:pPr>
              <w:rPr>
                <w:rFonts w:ascii="Arial" w:hAnsi="Arial" w:cs="Arial"/>
              </w:rPr>
            </w:pPr>
          </w:p>
        </w:tc>
      </w:tr>
      <w:tr w:rsidR="00FE195D" w14:paraId="12897E36" w14:textId="77777777" w:rsidTr="00261F66">
        <w:tc>
          <w:tcPr>
            <w:tcW w:w="4225" w:type="dxa"/>
          </w:tcPr>
          <w:p w14:paraId="6EB450D0" w14:textId="0F858AF8" w:rsidR="00FD2032" w:rsidRPr="00702DC8" w:rsidRDefault="00702DC8" w:rsidP="000A61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FD2032" w:rsidRPr="00702DC8">
              <w:rPr>
                <w:rFonts w:ascii="Arial" w:hAnsi="Arial" w:cs="Arial"/>
                <w:b/>
                <w:bCs/>
              </w:rPr>
              <w:t>. What do you identify as the key cost drivers</w:t>
            </w:r>
            <w:r w:rsidRPr="00702DC8">
              <w:rPr>
                <w:rFonts w:ascii="Arial" w:hAnsi="Arial" w:cs="Arial"/>
                <w:b/>
                <w:bCs/>
              </w:rPr>
              <w:t xml:space="preserve"> and savings levers</w:t>
            </w:r>
            <w:r w:rsidR="00DE7C36" w:rsidRPr="00702DC8">
              <w:rPr>
                <w:rFonts w:ascii="Arial" w:hAnsi="Arial" w:cs="Arial"/>
                <w:b/>
                <w:bCs/>
              </w:rPr>
              <w:t xml:space="preserve"> for </w:t>
            </w:r>
            <w:r w:rsidRPr="00702DC8">
              <w:rPr>
                <w:rFonts w:ascii="Arial" w:hAnsi="Arial" w:cs="Arial"/>
                <w:b/>
                <w:bCs/>
              </w:rPr>
              <w:t>the</w:t>
            </w:r>
            <w:r w:rsidR="003B2611">
              <w:rPr>
                <w:rFonts w:ascii="Arial" w:hAnsi="Arial" w:cs="Arial"/>
                <w:b/>
                <w:bCs/>
              </w:rPr>
              <w:t xml:space="preserve"> contract</w:t>
            </w:r>
            <w:r w:rsidRPr="00702DC8">
              <w:rPr>
                <w:rFonts w:ascii="Arial" w:hAnsi="Arial" w:cs="Arial"/>
                <w:b/>
                <w:bCs/>
              </w:rPr>
              <w:t xml:space="preserve"> </w:t>
            </w:r>
            <w:r w:rsidR="00DE7C36" w:rsidRPr="00702DC8">
              <w:rPr>
                <w:rFonts w:ascii="Arial" w:hAnsi="Arial" w:cs="Arial"/>
                <w:b/>
                <w:bCs/>
              </w:rPr>
              <w:t>purchases?</w:t>
            </w:r>
          </w:p>
          <w:p w14:paraId="17CC4844" w14:textId="5F9EEB43" w:rsidR="00FD2032" w:rsidRPr="00702DC8" w:rsidRDefault="00FD2032" w:rsidP="000A61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5" w:type="dxa"/>
          </w:tcPr>
          <w:p w14:paraId="12FD17DF" w14:textId="77777777" w:rsidR="00FE195D" w:rsidRPr="00702DC8" w:rsidRDefault="00FE195D" w:rsidP="000A61A9">
            <w:pPr>
              <w:rPr>
                <w:rFonts w:ascii="Arial" w:hAnsi="Arial" w:cs="Arial"/>
              </w:rPr>
            </w:pPr>
          </w:p>
        </w:tc>
      </w:tr>
      <w:tr w:rsidR="005B2CFD" w14:paraId="7111B4A3" w14:textId="77777777" w:rsidTr="00261F66">
        <w:tc>
          <w:tcPr>
            <w:tcW w:w="4225" w:type="dxa"/>
          </w:tcPr>
          <w:p w14:paraId="4CEA5FE8" w14:textId="06AC2896" w:rsidR="005B2CFD" w:rsidRPr="00702DC8" w:rsidRDefault="00702DC8" w:rsidP="000A61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5B2CFD" w:rsidRPr="00702DC8">
              <w:rPr>
                <w:rFonts w:ascii="Arial" w:hAnsi="Arial" w:cs="Arial"/>
                <w:b/>
                <w:bCs/>
              </w:rPr>
              <w:t>. What are some of the industry leading best practices for this commodity?</w:t>
            </w:r>
          </w:p>
          <w:p w14:paraId="34699AB6" w14:textId="20648FB9" w:rsidR="005B2CFD" w:rsidRPr="00702DC8" w:rsidRDefault="005B2CFD" w:rsidP="000A61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5" w:type="dxa"/>
          </w:tcPr>
          <w:p w14:paraId="5261128E" w14:textId="77777777" w:rsidR="005B2CFD" w:rsidRPr="00702DC8" w:rsidRDefault="005B2CFD" w:rsidP="000A61A9">
            <w:pPr>
              <w:rPr>
                <w:rFonts w:ascii="Arial" w:hAnsi="Arial" w:cs="Arial"/>
              </w:rPr>
            </w:pPr>
          </w:p>
        </w:tc>
      </w:tr>
      <w:tr w:rsidR="00FE195D" w14:paraId="2F559E9A" w14:textId="77777777" w:rsidTr="00261F66">
        <w:tc>
          <w:tcPr>
            <w:tcW w:w="4225" w:type="dxa"/>
          </w:tcPr>
          <w:p w14:paraId="12D0B81B" w14:textId="6126938E" w:rsidR="00FE195D" w:rsidRPr="00702DC8" w:rsidRDefault="00702DC8" w:rsidP="000A61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FD2032" w:rsidRPr="00702DC8">
              <w:rPr>
                <w:rFonts w:ascii="Arial" w:hAnsi="Arial" w:cs="Arial"/>
                <w:b/>
                <w:bCs/>
              </w:rPr>
              <w:t xml:space="preserve">. What </w:t>
            </w:r>
            <w:r w:rsidR="00846008" w:rsidRPr="00702DC8">
              <w:rPr>
                <w:rFonts w:ascii="Arial" w:hAnsi="Arial" w:cs="Arial"/>
                <w:b/>
                <w:bCs/>
              </w:rPr>
              <w:t>opportunities do you see for pro</w:t>
            </w:r>
            <w:r w:rsidR="00FD2032" w:rsidRPr="00702DC8">
              <w:rPr>
                <w:rFonts w:ascii="Arial" w:hAnsi="Arial" w:cs="Arial"/>
                <w:b/>
                <w:bCs/>
              </w:rPr>
              <w:t>cess improvement</w:t>
            </w:r>
            <w:r w:rsidR="007E2708" w:rsidRPr="00702DC8">
              <w:rPr>
                <w:rFonts w:ascii="Arial" w:hAnsi="Arial" w:cs="Arial"/>
                <w:b/>
                <w:bCs/>
              </w:rPr>
              <w:t xml:space="preserve"> </w:t>
            </w:r>
            <w:r w:rsidR="00846008" w:rsidRPr="00702DC8">
              <w:rPr>
                <w:rFonts w:ascii="Arial" w:hAnsi="Arial" w:cs="Arial"/>
                <w:b/>
                <w:bCs/>
              </w:rPr>
              <w:t>that would</w:t>
            </w:r>
            <w:r w:rsidR="007E2708" w:rsidRPr="00702DC8">
              <w:rPr>
                <w:rFonts w:ascii="Arial" w:hAnsi="Arial" w:cs="Arial"/>
                <w:b/>
                <w:bCs/>
              </w:rPr>
              <w:t xml:space="preserve"> </w:t>
            </w:r>
            <w:r w:rsidR="00846008" w:rsidRPr="00702DC8">
              <w:rPr>
                <w:rFonts w:ascii="Arial" w:hAnsi="Arial" w:cs="Arial"/>
                <w:b/>
                <w:bCs/>
              </w:rPr>
              <w:t xml:space="preserve">benefit </w:t>
            </w:r>
            <w:r w:rsidR="007E2708" w:rsidRPr="00702DC8">
              <w:rPr>
                <w:rFonts w:ascii="Arial" w:hAnsi="Arial" w:cs="Arial"/>
                <w:b/>
                <w:bCs/>
              </w:rPr>
              <w:t>the customer experience</w:t>
            </w:r>
            <w:r w:rsidR="00382294" w:rsidRPr="00702DC8">
              <w:rPr>
                <w:rFonts w:ascii="Arial" w:hAnsi="Arial" w:cs="Arial"/>
                <w:b/>
                <w:bCs/>
              </w:rPr>
              <w:t xml:space="preserve"> and create value</w:t>
            </w:r>
            <w:r w:rsidR="007E2708" w:rsidRPr="00702DC8">
              <w:rPr>
                <w:rFonts w:ascii="Arial" w:hAnsi="Arial" w:cs="Arial"/>
                <w:b/>
                <w:bCs/>
              </w:rPr>
              <w:t>?</w:t>
            </w:r>
          </w:p>
          <w:p w14:paraId="4FE83A11" w14:textId="3EB72344" w:rsidR="007E2708" w:rsidRPr="00702DC8" w:rsidRDefault="007E2708" w:rsidP="000A61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5" w:type="dxa"/>
          </w:tcPr>
          <w:p w14:paraId="1B087AA4" w14:textId="77777777" w:rsidR="00FE195D" w:rsidRPr="00702DC8" w:rsidRDefault="00FE195D" w:rsidP="000A61A9">
            <w:pPr>
              <w:rPr>
                <w:rFonts w:ascii="Arial" w:hAnsi="Arial" w:cs="Arial"/>
              </w:rPr>
            </w:pPr>
          </w:p>
        </w:tc>
      </w:tr>
      <w:tr w:rsidR="00DE7C36" w14:paraId="562B2168" w14:textId="77777777" w:rsidTr="00261F66">
        <w:tc>
          <w:tcPr>
            <w:tcW w:w="4225" w:type="dxa"/>
          </w:tcPr>
          <w:p w14:paraId="7AA24FC3" w14:textId="79B61713" w:rsidR="00DE7C36" w:rsidRPr="00702DC8" w:rsidRDefault="00702DC8" w:rsidP="000A61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DE7C36" w:rsidRPr="00702DC8">
              <w:rPr>
                <w:rFonts w:ascii="Arial" w:hAnsi="Arial" w:cs="Arial"/>
                <w:b/>
                <w:bCs/>
              </w:rPr>
              <w:t xml:space="preserve">. If </w:t>
            </w:r>
            <w:r w:rsidR="009D084A" w:rsidRPr="00702DC8">
              <w:rPr>
                <w:rFonts w:ascii="Arial" w:hAnsi="Arial" w:cs="Arial"/>
                <w:b/>
                <w:bCs/>
              </w:rPr>
              <w:t xml:space="preserve">there are current contract(s) for this initiative, describe the relevant details: effective date, </w:t>
            </w:r>
            <w:r w:rsidR="001D0F99" w:rsidRPr="00702DC8">
              <w:rPr>
                <w:rFonts w:ascii="Arial" w:hAnsi="Arial" w:cs="Arial"/>
                <w:b/>
                <w:bCs/>
              </w:rPr>
              <w:t>expiration</w:t>
            </w:r>
            <w:r w:rsidR="009D084A" w:rsidRPr="00702DC8">
              <w:rPr>
                <w:rFonts w:ascii="Arial" w:hAnsi="Arial" w:cs="Arial"/>
                <w:b/>
                <w:bCs/>
              </w:rPr>
              <w:t xml:space="preserve"> date, termination clauses, current financial incentives, etc. </w:t>
            </w:r>
          </w:p>
          <w:p w14:paraId="707E919D" w14:textId="2D24DF96" w:rsidR="009D084A" w:rsidRPr="00702DC8" w:rsidRDefault="009D084A" w:rsidP="000A61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5" w:type="dxa"/>
          </w:tcPr>
          <w:p w14:paraId="42A52FE4" w14:textId="77777777" w:rsidR="00DE7C36" w:rsidRPr="00702DC8" w:rsidRDefault="00DE7C36" w:rsidP="000A61A9">
            <w:pPr>
              <w:rPr>
                <w:rFonts w:ascii="Arial" w:hAnsi="Arial" w:cs="Arial"/>
              </w:rPr>
            </w:pPr>
          </w:p>
        </w:tc>
      </w:tr>
      <w:tr w:rsidR="00FE195D" w14:paraId="650557E1" w14:textId="77777777" w:rsidTr="00261F66">
        <w:tc>
          <w:tcPr>
            <w:tcW w:w="4225" w:type="dxa"/>
          </w:tcPr>
          <w:p w14:paraId="35F30D1E" w14:textId="6F5B1FD1" w:rsidR="00FE195D" w:rsidRPr="00702DC8" w:rsidRDefault="00702DC8" w:rsidP="000A61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B14413" w:rsidRPr="00702DC8">
              <w:rPr>
                <w:rFonts w:ascii="Arial" w:hAnsi="Arial" w:cs="Arial"/>
                <w:b/>
                <w:bCs/>
              </w:rPr>
              <w:t xml:space="preserve">. If this relates to </w:t>
            </w:r>
            <w:r w:rsidR="005B2CFD" w:rsidRPr="00702DC8">
              <w:rPr>
                <w:rFonts w:ascii="Arial" w:hAnsi="Arial" w:cs="Arial"/>
                <w:b/>
                <w:bCs/>
              </w:rPr>
              <w:t xml:space="preserve">rebid of an existing </w:t>
            </w:r>
            <w:r w:rsidR="00B14413" w:rsidRPr="00702DC8">
              <w:rPr>
                <w:rFonts w:ascii="Arial" w:hAnsi="Arial" w:cs="Arial"/>
                <w:b/>
                <w:bCs/>
              </w:rPr>
              <w:t>contract, what aspects</w:t>
            </w:r>
            <w:r w:rsidR="005B2CFD" w:rsidRPr="00702DC8">
              <w:rPr>
                <w:rFonts w:ascii="Arial" w:hAnsi="Arial" w:cs="Arial"/>
                <w:b/>
                <w:bCs/>
              </w:rPr>
              <w:t xml:space="preserve"> </w:t>
            </w:r>
            <w:r w:rsidR="00846008" w:rsidRPr="00702DC8">
              <w:rPr>
                <w:rFonts w:ascii="Arial" w:hAnsi="Arial" w:cs="Arial"/>
                <w:b/>
                <w:bCs/>
              </w:rPr>
              <w:t>of</w:t>
            </w:r>
            <w:r w:rsidR="005B2CFD" w:rsidRPr="00702DC8">
              <w:rPr>
                <w:rFonts w:ascii="Arial" w:hAnsi="Arial" w:cs="Arial"/>
                <w:b/>
                <w:bCs/>
              </w:rPr>
              <w:t xml:space="preserve"> the current contract </w:t>
            </w:r>
            <w:r w:rsidR="00846008" w:rsidRPr="00702DC8">
              <w:rPr>
                <w:rFonts w:ascii="Arial" w:hAnsi="Arial" w:cs="Arial"/>
                <w:b/>
                <w:bCs/>
              </w:rPr>
              <w:t xml:space="preserve">or supplier performance </w:t>
            </w:r>
            <w:r w:rsidR="005B2CFD" w:rsidRPr="00702DC8">
              <w:rPr>
                <w:rFonts w:ascii="Arial" w:hAnsi="Arial" w:cs="Arial"/>
                <w:b/>
                <w:bCs/>
              </w:rPr>
              <w:t>can be improved?</w:t>
            </w:r>
          </w:p>
          <w:p w14:paraId="02B23631" w14:textId="38051493" w:rsidR="00846008" w:rsidRPr="00702DC8" w:rsidRDefault="00846008" w:rsidP="000A61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5" w:type="dxa"/>
          </w:tcPr>
          <w:p w14:paraId="09D5AAC7" w14:textId="77777777" w:rsidR="00FE195D" w:rsidRPr="00702DC8" w:rsidRDefault="00FE195D" w:rsidP="000A61A9">
            <w:pPr>
              <w:rPr>
                <w:rFonts w:ascii="Arial" w:hAnsi="Arial" w:cs="Arial"/>
              </w:rPr>
            </w:pPr>
          </w:p>
        </w:tc>
      </w:tr>
      <w:tr w:rsidR="00382294" w14:paraId="6C92D726" w14:textId="77777777" w:rsidTr="00261F66">
        <w:tc>
          <w:tcPr>
            <w:tcW w:w="4225" w:type="dxa"/>
          </w:tcPr>
          <w:p w14:paraId="2DD40A57" w14:textId="5FC97292" w:rsidR="00382294" w:rsidRPr="00702DC8" w:rsidRDefault="00702DC8" w:rsidP="000A61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C85371" w:rsidRPr="00702DC8">
              <w:rPr>
                <w:rFonts w:ascii="Arial" w:hAnsi="Arial" w:cs="Arial"/>
                <w:b/>
                <w:bCs/>
              </w:rPr>
              <w:t xml:space="preserve">. Are there any opportunities at hand </w:t>
            </w:r>
            <w:r w:rsidR="001D0F99" w:rsidRPr="00702DC8">
              <w:rPr>
                <w:rFonts w:ascii="Arial" w:hAnsi="Arial" w:cs="Arial"/>
                <w:b/>
                <w:bCs/>
              </w:rPr>
              <w:t>to improve the</w:t>
            </w:r>
            <w:r w:rsidR="00C85371" w:rsidRPr="00702DC8">
              <w:rPr>
                <w:rFonts w:ascii="Arial" w:hAnsi="Arial" w:cs="Arial"/>
                <w:b/>
                <w:bCs/>
              </w:rPr>
              <w:t xml:space="preserve"> technology approach for </w:t>
            </w:r>
            <w:r w:rsidR="00846008" w:rsidRPr="00702DC8">
              <w:rPr>
                <w:rFonts w:ascii="Arial" w:hAnsi="Arial" w:cs="Arial"/>
                <w:b/>
                <w:bCs/>
              </w:rPr>
              <w:t>purchase of these goods or services</w:t>
            </w:r>
            <w:r w:rsidR="00C85371" w:rsidRPr="00702DC8">
              <w:rPr>
                <w:rFonts w:ascii="Arial" w:hAnsi="Arial" w:cs="Arial"/>
                <w:b/>
                <w:bCs/>
              </w:rPr>
              <w:t>?</w:t>
            </w:r>
          </w:p>
          <w:p w14:paraId="629252DE" w14:textId="5709CB95" w:rsidR="00C85371" w:rsidRPr="00702DC8" w:rsidRDefault="00C85371" w:rsidP="000A61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5" w:type="dxa"/>
          </w:tcPr>
          <w:p w14:paraId="2281E74A" w14:textId="77777777" w:rsidR="00382294" w:rsidRPr="00702DC8" w:rsidRDefault="00382294" w:rsidP="000A61A9">
            <w:pPr>
              <w:rPr>
                <w:rFonts w:ascii="Arial" w:hAnsi="Arial" w:cs="Arial"/>
              </w:rPr>
            </w:pPr>
          </w:p>
        </w:tc>
      </w:tr>
    </w:tbl>
    <w:p w14:paraId="3D708E66" w14:textId="6C4D4D83" w:rsidR="000A61A9" w:rsidRDefault="000A61A9" w:rsidP="000A61A9">
      <w:pPr>
        <w:rPr>
          <w:rFonts w:ascii="Arial" w:hAnsi="Arial" w:cs="Arial"/>
        </w:rPr>
      </w:pPr>
    </w:p>
    <w:p w14:paraId="5670F818" w14:textId="77777777" w:rsidR="005B2CFD" w:rsidRDefault="005B2CFD">
      <w:pPr>
        <w:widowControl/>
        <w:autoSpaceDE/>
        <w:autoSpaceDN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6CA39339" w14:textId="3D85F0BB" w:rsidR="000A61A9" w:rsidRPr="008A47CE" w:rsidRDefault="008A47CE" w:rsidP="000A61A9">
      <w:pPr>
        <w:rPr>
          <w:rFonts w:ascii="Arial" w:hAnsi="Arial" w:cs="Arial"/>
          <w:b/>
          <w:bCs/>
          <w:u w:val="single"/>
        </w:rPr>
      </w:pPr>
      <w:r w:rsidRPr="008A47CE">
        <w:rPr>
          <w:rFonts w:ascii="Arial" w:hAnsi="Arial" w:cs="Arial"/>
          <w:b/>
          <w:bCs/>
          <w:u w:val="single"/>
        </w:rPr>
        <w:lastRenderedPageBreak/>
        <w:t>Business Case Dashboard(s)</w:t>
      </w:r>
    </w:p>
    <w:p w14:paraId="0BA30985" w14:textId="77777777" w:rsidR="008A47CE" w:rsidRDefault="008A47CE" w:rsidP="000A61A9">
      <w:pPr>
        <w:rPr>
          <w:rFonts w:ascii="Arial" w:hAnsi="Arial" w:cs="Arial"/>
        </w:rPr>
      </w:pPr>
    </w:p>
    <w:p w14:paraId="33A966C2" w14:textId="78F28877" w:rsidR="008A47CE" w:rsidRDefault="008A47CE" w:rsidP="00C40E47">
      <w:pPr>
        <w:rPr>
          <w:rFonts w:ascii="Arial" w:hAnsi="Arial" w:cs="Arial"/>
        </w:rPr>
      </w:pPr>
      <w:r>
        <w:rPr>
          <w:rFonts w:ascii="Arial" w:hAnsi="Arial" w:cs="Arial"/>
        </w:rPr>
        <w:t>Listed below find dashboard(s) relating to the Business Case:</w:t>
      </w:r>
    </w:p>
    <w:p w14:paraId="196C64F3" w14:textId="77777777" w:rsidR="008A47CE" w:rsidRDefault="008A47CE" w:rsidP="00C40E47">
      <w:pPr>
        <w:rPr>
          <w:rFonts w:ascii="Arial" w:hAnsi="Arial" w:cs="Arial"/>
        </w:rPr>
      </w:pPr>
    </w:p>
    <w:p w14:paraId="02F0C366" w14:textId="33C41434" w:rsidR="00C40E47" w:rsidRPr="007348BB" w:rsidRDefault="00702DC8" w:rsidP="00C40E47">
      <w:pPr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 xml:space="preserve">If Applicable: </w:t>
      </w:r>
      <w:r w:rsidR="008A47CE" w:rsidRPr="00B14413">
        <w:rPr>
          <w:rFonts w:ascii="Arial" w:hAnsi="Arial" w:cs="Arial"/>
          <w:color w:val="365F91" w:themeColor="accent1" w:themeShade="BF"/>
        </w:rPr>
        <w:t xml:space="preserve">Using the available Business Case dashboards on the </w:t>
      </w:r>
      <w:hyperlink r:id="rId13" w:history="1">
        <w:r w:rsidR="008A47CE" w:rsidRPr="00B14413">
          <w:rPr>
            <w:rStyle w:val="Hyperlink"/>
            <w:rFonts w:ascii="Arial" w:hAnsi="Arial" w:cs="Arial"/>
            <w:color w:val="7030A0"/>
          </w:rPr>
          <w:t>network drive</w:t>
        </w:r>
      </w:hyperlink>
      <w:r w:rsidR="008A47CE" w:rsidRPr="00B14413">
        <w:rPr>
          <w:rFonts w:ascii="Arial" w:hAnsi="Arial" w:cs="Arial"/>
          <w:color w:val="365F91" w:themeColor="accent1" w:themeShade="BF"/>
        </w:rPr>
        <w:t xml:space="preserve">, complete and embed </w:t>
      </w:r>
      <w:r w:rsidR="00846008">
        <w:rPr>
          <w:rFonts w:ascii="Arial" w:hAnsi="Arial" w:cs="Arial"/>
          <w:color w:val="365F91" w:themeColor="accent1" w:themeShade="BF"/>
        </w:rPr>
        <w:t xml:space="preserve">at least </w:t>
      </w:r>
      <w:r w:rsidR="008A47CE" w:rsidRPr="00B14413">
        <w:rPr>
          <w:rFonts w:ascii="Arial" w:hAnsi="Arial" w:cs="Arial"/>
          <w:color w:val="365F91" w:themeColor="accent1" w:themeShade="BF"/>
        </w:rPr>
        <w:t>one or more below to help visualize and convey the potential savings, key observations, data analyses, etc.</w:t>
      </w:r>
      <w:r w:rsidR="00B14413" w:rsidRPr="00B14413">
        <w:rPr>
          <w:rFonts w:ascii="Arial" w:hAnsi="Arial" w:cs="Arial"/>
          <w:color w:val="365F91" w:themeColor="accent1" w:themeShade="BF"/>
        </w:rPr>
        <w:t xml:space="preserve"> You </w:t>
      </w:r>
      <w:r w:rsidR="00846008">
        <w:rPr>
          <w:rFonts w:ascii="Arial" w:hAnsi="Arial" w:cs="Arial"/>
          <w:color w:val="365F91" w:themeColor="accent1" w:themeShade="BF"/>
        </w:rPr>
        <w:t xml:space="preserve">can </w:t>
      </w:r>
      <w:r w:rsidR="00B14413" w:rsidRPr="00B14413">
        <w:rPr>
          <w:rFonts w:ascii="Arial" w:hAnsi="Arial" w:cs="Arial"/>
          <w:color w:val="365F91" w:themeColor="accent1" w:themeShade="BF"/>
        </w:rPr>
        <w:t xml:space="preserve">copy and paste </w:t>
      </w:r>
      <w:r w:rsidR="00B14413" w:rsidRPr="007348BB">
        <w:rPr>
          <w:rFonts w:ascii="Arial" w:hAnsi="Arial" w:cs="Arial"/>
          <w:color w:val="365F91" w:themeColor="accent1" w:themeShade="BF"/>
        </w:rPr>
        <w:t>the completed dashboard from Excel directly below or use Snag-it to make a graphic to embed. Remember to resize so it is easy to read</w:t>
      </w:r>
      <w:r w:rsidR="00846008">
        <w:rPr>
          <w:rFonts w:ascii="Arial" w:hAnsi="Arial" w:cs="Arial"/>
          <w:color w:val="365F91" w:themeColor="accent1" w:themeShade="BF"/>
        </w:rPr>
        <w:t xml:space="preserve"> (hold down shift key + grab graphic corners and move in or out</w:t>
      </w:r>
      <w:r w:rsidR="003B2611">
        <w:rPr>
          <w:rFonts w:ascii="Arial" w:hAnsi="Arial" w:cs="Arial"/>
          <w:color w:val="365F91" w:themeColor="accent1" w:themeShade="BF"/>
        </w:rPr>
        <w:t>.</w:t>
      </w:r>
    </w:p>
    <w:p w14:paraId="0DFD00CA" w14:textId="46EA9978" w:rsidR="00B14413" w:rsidRPr="007348BB" w:rsidRDefault="00B14413" w:rsidP="00C40E47">
      <w:pPr>
        <w:rPr>
          <w:rFonts w:ascii="Arial" w:hAnsi="Arial" w:cs="Arial"/>
          <w:color w:val="365F91" w:themeColor="accent1" w:themeShade="BF"/>
        </w:rPr>
      </w:pPr>
    </w:p>
    <w:p w14:paraId="310E67E3" w14:textId="4998AA73" w:rsidR="005B2CFD" w:rsidRDefault="005B2CFD" w:rsidP="00C40E47">
      <w:pPr>
        <w:rPr>
          <w:rFonts w:ascii="Arial" w:hAnsi="Arial" w:cs="Arial"/>
          <w:color w:val="365F91" w:themeColor="accent1" w:themeShade="BF"/>
        </w:rPr>
      </w:pPr>
      <w:r w:rsidRPr="007348BB">
        <w:rPr>
          <w:rFonts w:ascii="Arial" w:hAnsi="Arial" w:cs="Arial"/>
          <w:color w:val="365F91" w:themeColor="accent1" w:themeShade="BF"/>
        </w:rPr>
        <w:t>Example:</w:t>
      </w:r>
      <w:r w:rsidR="00702DC8" w:rsidRPr="00702DC8">
        <w:rPr>
          <w:rFonts w:ascii="Arial" w:hAnsi="Arial" w:cs="Arial"/>
          <w:color w:val="365F91" w:themeColor="accent1" w:themeShade="BF"/>
        </w:rPr>
        <w:t xml:space="preserve"> </w:t>
      </w:r>
      <w:r w:rsidR="00702DC8">
        <w:rPr>
          <w:rFonts w:ascii="Arial" w:hAnsi="Arial" w:cs="Arial"/>
          <w:color w:val="365F91" w:themeColor="accent1" w:themeShade="BF"/>
        </w:rPr>
        <w:t>(</w:t>
      </w:r>
      <w:r w:rsidR="00702DC8" w:rsidRPr="007348BB">
        <w:rPr>
          <w:rFonts w:ascii="Arial" w:hAnsi="Arial" w:cs="Arial"/>
          <w:color w:val="365F91" w:themeColor="accent1" w:themeShade="BF"/>
        </w:rPr>
        <w:t>Remove the below when inserting your</w:t>
      </w:r>
      <w:r w:rsidR="00702DC8">
        <w:rPr>
          <w:rFonts w:ascii="Arial" w:hAnsi="Arial" w:cs="Arial"/>
          <w:color w:val="365F91" w:themeColor="accent1" w:themeShade="BF"/>
        </w:rPr>
        <w:t xml:space="preserve"> graphic(s).)</w:t>
      </w:r>
    </w:p>
    <w:p w14:paraId="00CFE961" w14:textId="77777777" w:rsidR="00702DC8" w:rsidRPr="007348BB" w:rsidRDefault="00702DC8" w:rsidP="00C40E47">
      <w:pPr>
        <w:rPr>
          <w:rFonts w:ascii="Arial" w:hAnsi="Arial" w:cs="Arial"/>
          <w:color w:val="365F91" w:themeColor="accent1" w:themeShade="BF"/>
        </w:rPr>
      </w:pPr>
    </w:p>
    <w:p w14:paraId="1D44F85C" w14:textId="452E8282" w:rsidR="00B14413" w:rsidRDefault="00B14413" w:rsidP="00B14413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4519D87" wp14:editId="13B165B8">
            <wp:extent cx="4541942" cy="3038475"/>
            <wp:effectExtent l="19050" t="19050" r="1143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41942" cy="30384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B421964" w14:textId="01D4BD77" w:rsidR="008A47CE" w:rsidRDefault="008A47CE" w:rsidP="00C40E47">
      <w:pPr>
        <w:rPr>
          <w:rFonts w:ascii="Arial" w:hAnsi="Arial" w:cs="Arial"/>
        </w:rPr>
      </w:pPr>
    </w:p>
    <w:p w14:paraId="1AF48E4E" w14:textId="106EF4A5" w:rsidR="00702DC8" w:rsidRPr="00261F66" w:rsidRDefault="00702DC8" w:rsidP="00702DC8">
      <w:pPr>
        <w:rPr>
          <w:rFonts w:ascii="Arial" w:hAnsi="Arial" w:cs="Arial"/>
          <w:b/>
          <w:bCs/>
          <w:color w:val="365F91" w:themeColor="accent1" w:themeShade="BF"/>
        </w:rPr>
      </w:pPr>
      <w:r w:rsidRPr="00261F66">
        <w:rPr>
          <w:rFonts w:ascii="Arial" w:hAnsi="Arial" w:cs="Arial"/>
          <w:b/>
          <w:bCs/>
          <w:color w:val="365F91" w:themeColor="accent1" w:themeShade="BF"/>
        </w:rPr>
        <w:t>Delete all content in blue font when this</w:t>
      </w:r>
      <w:r>
        <w:rPr>
          <w:rFonts w:ascii="Arial" w:hAnsi="Arial" w:cs="Arial"/>
          <w:b/>
          <w:bCs/>
          <w:color w:val="365F91" w:themeColor="accent1" w:themeShade="BF"/>
        </w:rPr>
        <w:t xml:space="preserve"> document is complete. The remaining content will be solely your Business Case</w:t>
      </w:r>
      <w:r w:rsidR="00C246FC">
        <w:rPr>
          <w:rFonts w:ascii="Arial" w:hAnsi="Arial" w:cs="Arial"/>
          <w:b/>
          <w:bCs/>
          <w:color w:val="365F91" w:themeColor="accent1" w:themeShade="BF"/>
        </w:rPr>
        <w:t>.</w:t>
      </w:r>
    </w:p>
    <w:p w14:paraId="24693722" w14:textId="77777777" w:rsidR="00BD65F2" w:rsidRPr="00C40E47" w:rsidRDefault="00BD65F2" w:rsidP="00C40E47">
      <w:pPr>
        <w:rPr>
          <w:rFonts w:ascii="Arial" w:hAnsi="Arial" w:cs="Arial"/>
        </w:rPr>
      </w:pPr>
    </w:p>
    <w:sectPr w:rsidR="00BD65F2" w:rsidRPr="00C40E47" w:rsidSect="00C40E47">
      <w:headerReference w:type="default" r:id="rId15"/>
      <w:footerReference w:type="default" r:id="rId16"/>
      <w:type w:val="continuous"/>
      <w:pgSz w:w="12240" w:h="15840" w:code="1"/>
      <w:pgMar w:top="720" w:right="720" w:bottom="720" w:left="720" w:header="360" w:footer="246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56568" w14:textId="77777777" w:rsidR="00392528" w:rsidRDefault="00392528">
      <w:r>
        <w:separator/>
      </w:r>
    </w:p>
  </w:endnote>
  <w:endnote w:type="continuationSeparator" w:id="0">
    <w:p w14:paraId="0284031C" w14:textId="77777777" w:rsidR="00392528" w:rsidRDefault="0039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Mercury Display Roman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0142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AC77CD" w14:textId="4A60F5E5" w:rsidR="008775D4" w:rsidRDefault="008775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9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5B8E6FC" w14:textId="77777777" w:rsidR="00126E51" w:rsidRPr="007B4D5E" w:rsidRDefault="00126E51" w:rsidP="00126E51">
    <w:pPr>
      <w:pStyle w:val="Footer"/>
      <w:tabs>
        <w:tab w:val="clear" w:pos="4320"/>
        <w:tab w:val="clear" w:pos="8640"/>
        <w:tab w:val="right" w:pos="11340"/>
      </w:tabs>
      <w:rPr>
        <w:rFonts w:ascii="Mercury Display Roman" w:hAnsi="Mercury Display Roman"/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6E0E0" w14:textId="77777777" w:rsidR="00392528" w:rsidRDefault="00392528">
      <w:r>
        <w:separator/>
      </w:r>
    </w:p>
  </w:footnote>
  <w:footnote w:type="continuationSeparator" w:id="0">
    <w:p w14:paraId="2F5A512F" w14:textId="77777777" w:rsidR="00392528" w:rsidRDefault="00392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4BA5C" w14:textId="77777777" w:rsidR="00372797" w:rsidRDefault="00AC6DB5" w:rsidP="00AC6DB5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184726" wp14:editId="7EA72739">
              <wp:simplePos x="0" y="0"/>
              <wp:positionH relativeFrom="column">
                <wp:posOffset>-66675</wp:posOffset>
              </wp:positionH>
              <wp:positionV relativeFrom="paragraph">
                <wp:posOffset>1905</wp:posOffset>
              </wp:positionV>
              <wp:extent cx="4422098" cy="683260"/>
              <wp:effectExtent l="0" t="0" r="0" b="254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2098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58115" w14:textId="77777777" w:rsidR="000A61A9" w:rsidRDefault="000A61A9" w:rsidP="000A61A9">
                          <w:pPr>
                            <w:pStyle w:val="Heading2"/>
                            <w:ind w:left="0"/>
                            <w:rPr>
                              <w:rFonts w:ascii="Avenir Next Demi Bold" w:hAnsi="Avenir Next Demi Bold"/>
                              <w:bCs/>
                              <w:sz w:val="36"/>
                              <w:szCs w:val="26"/>
                              <w:u w:val="none"/>
                            </w:rPr>
                          </w:pPr>
                          <w:r>
                            <w:rPr>
                              <w:rFonts w:ascii="Avenir Next Demi Bold" w:hAnsi="Avenir Next Demi Bold"/>
                              <w:bCs/>
                              <w:sz w:val="36"/>
                              <w:szCs w:val="26"/>
                              <w:u w:val="none"/>
                            </w:rPr>
                            <w:t>Business Case</w:t>
                          </w:r>
                        </w:p>
                        <w:p w14:paraId="33A08F44" w14:textId="0C31EE5E" w:rsidR="00CA611B" w:rsidRDefault="003D6AEC" w:rsidP="000A61A9">
                          <w:pPr>
                            <w:pStyle w:val="Heading2"/>
                            <w:ind w:left="0"/>
                            <w:rPr>
                              <w:rFonts w:ascii="Avenir Next Demi Bold" w:hAnsi="Avenir Next Demi Bold"/>
                              <w:bCs/>
                              <w:sz w:val="36"/>
                              <w:szCs w:val="26"/>
                              <w:u w:val="none"/>
                            </w:rPr>
                          </w:pPr>
                          <w:r>
                            <w:rPr>
                              <w:rFonts w:ascii="Avenir Next Demi Bold" w:hAnsi="Avenir Next Demi Bold"/>
                              <w:bCs/>
                              <w:sz w:val="36"/>
                              <w:szCs w:val="26"/>
                              <w:u w:val="none"/>
                            </w:rPr>
                            <w:t>Bids and Simple Solicitations</w:t>
                          </w:r>
                        </w:p>
                        <w:p w14:paraId="72924CCF" w14:textId="77777777" w:rsidR="003D6AEC" w:rsidRPr="003D6AEC" w:rsidRDefault="003D6AEC" w:rsidP="003D6AEC"/>
                        <w:p w14:paraId="31A4FEAB" w14:textId="77777777" w:rsidR="00AC6DB5" w:rsidRPr="007B4D5E" w:rsidRDefault="00AC6DB5">
                          <w:pPr>
                            <w:rPr>
                              <w:rFonts w:ascii="Avenir Next LT Pro Demi" w:hAnsi="Avenir Next LT Pro Demi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1847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5.25pt;margin-top:.15pt;width:348.2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" filled="f" stroked="f">
              <v:textbox>
                <w:txbxContent>
                  <w:p w14:paraId="5D358115" w14:textId="77777777" w:rsidR="000A61A9" w:rsidRDefault="000A61A9" w:rsidP="000A61A9">
                    <w:pPr>
                      <w:pStyle w:val="Heading2"/>
                      <w:ind w:left="0"/>
                      <w:rPr>
                        <w:rFonts w:ascii="Avenir Next Demi Bold" w:hAnsi="Avenir Next Demi Bold"/>
                        <w:bCs/>
                        <w:sz w:val="36"/>
                        <w:szCs w:val="26"/>
                        <w:u w:val="none"/>
                      </w:rPr>
                    </w:pPr>
                    <w:r>
                      <w:rPr>
                        <w:rFonts w:ascii="Avenir Next Demi Bold" w:hAnsi="Avenir Next Demi Bold"/>
                        <w:bCs/>
                        <w:sz w:val="36"/>
                        <w:szCs w:val="26"/>
                        <w:u w:val="none"/>
                      </w:rPr>
                      <w:t>Business Case</w:t>
                    </w:r>
                  </w:p>
                  <w:p w14:paraId="33A08F44" w14:textId="0C31EE5E" w:rsidR="00CA611B" w:rsidRDefault="003D6AEC" w:rsidP="000A61A9">
                    <w:pPr>
                      <w:pStyle w:val="Heading2"/>
                      <w:ind w:left="0"/>
                      <w:rPr>
                        <w:rFonts w:ascii="Avenir Next Demi Bold" w:hAnsi="Avenir Next Demi Bold"/>
                        <w:bCs/>
                        <w:sz w:val="36"/>
                        <w:szCs w:val="26"/>
                        <w:u w:val="none"/>
                      </w:rPr>
                    </w:pPr>
                    <w:r>
                      <w:rPr>
                        <w:rFonts w:ascii="Avenir Next Demi Bold" w:hAnsi="Avenir Next Demi Bold"/>
                        <w:bCs/>
                        <w:sz w:val="36"/>
                        <w:szCs w:val="26"/>
                        <w:u w:val="none"/>
                      </w:rPr>
                      <w:t>Bids and Simple Solicitations</w:t>
                    </w:r>
                  </w:p>
                  <w:p w14:paraId="72924CCF" w14:textId="77777777" w:rsidR="003D6AEC" w:rsidRPr="003D6AEC" w:rsidRDefault="003D6AEC" w:rsidP="003D6AEC"/>
                  <w:p w14:paraId="31A4FEAB" w14:textId="77777777" w:rsidR="00AC6DB5" w:rsidRPr="007B4D5E" w:rsidRDefault="00AC6DB5">
                    <w:pPr>
                      <w:rPr>
                        <w:rFonts w:ascii="Avenir Next LT Pro Demi" w:hAnsi="Avenir Next LT Pro Demi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="00855F97">
      <w:rPr>
        <w:noProof/>
      </w:rPr>
      <w:drawing>
        <wp:inline distT="0" distB="0" distL="0" distR="0" wp14:anchorId="0EED8A64" wp14:editId="49E2EA15">
          <wp:extent cx="2205522" cy="816860"/>
          <wp:effectExtent l="0" t="0" r="444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UK Purchasing subunit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522" cy="81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21AB"/>
    <w:multiLevelType w:val="hybridMultilevel"/>
    <w:tmpl w:val="A228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452A"/>
    <w:multiLevelType w:val="hybridMultilevel"/>
    <w:tmpl w:val="54F0F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E7447"/>
    <w:multiLevelType w:val="hybridMultilevel"/>
    <w:tmpl w:val="20B8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2086B"/>
    <w:multiLevelType w:val="singleLevel"/>
    <w:tmpl w:val="495CB79E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</w:abstractNum>
  <w:abstractNum w:abstractNumId="4" w15:restartNumberingAfterBreak="0">
    <w:nsid w:val="681C352B"/>
    <w:multiLevelType w:val="hybridMultilevel"/>
    <w:tmpl w:val="BFEA2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89046">
    <w:abstractNumId w:val="3"/>
  </w:num>
  <w:num w:numId="2" w16cid:durableId="1336492982">
    <w:abstractNumId w:val="1"/>
  </w:num>
  <w:num w:numId="3" w16cid:durableId="1468357463">
    <w:abstractNumId w:val="4"/>
  </w:num>
  <w:num w:numId="4" w16cid:durableId="264922510">
    <w:abstractNumId w:val="2"/>
  </w:num>
  <w:num w:numId="5" w16cid:durableId="142884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28"/>
    <w:rsid w:val="00022A13"/>
    <w:rsid w:val="00034C8D"/>
    <w:rsid w:val="00075767"/>
    <w:rsid w:val="00080FC9"/>
    <w:rsid w:val="00084F93"/>
    <w:rsid w:val="000A61A9"/>
    <w:rsid w:val="000B4660"/>
    <w:rsid w:val="000D793F"/>
    <w:rsid w:val="000F4B2C"/>
    <w:rsid w:val="00126E51"/>
    <w:rsid w:val="00137359"/>
    <w:rsid w:val="001500EC"/>
    <w:rsid w:val="001514A8"/>
    <w:rsid w:val="00161260"/>
    <w:rsid w:val="001B28C0"/>
    <w:rsid w:val="001D0F99"/>
    <w:rsid w:val="00250276"/>
    <w:rsid w:val="00261F66"/>
    <w:rsid w:val="002A2F48"/>
    <w:rsid w:val="002A5F0D"/>
    <w:rsid w:val="002E297C"/>
    <w:rsid w:val="00314D3A"/>
    <w:rsid w:val="00322E34"/>
    <w:rsid w:val="003329F8"/>
    <w:rsid w:val="00346DF5"/>
    <w:rsid w:val="00365F7B"/>
    <w:rsid w:val="00372797"/>
    <w:rsid w:val="00382294"/>
    <w:rsid w:val="00392528"/>
    <w:rsid w:val="003A64C1"/>
    <w:rsid w:val="003B2611"/>
    <w:rsid w:val="003D5895"/>
    <w:rsid w:val="003D6AEC"/>
    <w:rsid w:val="003E1781"/>
    <w:rsid w:val="003E7A7C"/>
    <w:rsid w:val="004266E0"/>
    <w:rsid w:val="00435FF4"/>
    <w:rsid w:val="00446715"/>
    <w:rsid w:val="00476044"/>
    <w:rsid w:val="00484F3A"/>
    <w:rsid w:val="004A583D"/>
    <w:rsid w:val="004F2C1F"/>
    <w:rsid w:val="0051168D"/>
    <w:rsid w:val="005227EF"/>
    <w:rsid w:val="005315EE"/>
    <w:rsid w:val="005748E7"/>
    <w:rsid w:val="005769C2"/>
    <w:rsid w:val="0058080C"/>
    <w:rsid w:val="005869B5"/>
    <w:rsid w:val="005B2CFD"/>
    <w:rsid w:val="005C3625"/>
    <w:rsid w:val="005C50BE"/>
    <w:rsid w:val="005C5B19"/>
    <w:rsid w:val="005D2EEC"/>
    <w:rsid w:val="005D5298"/>
    <w:rsid w:val="00610734"/>
    <w:rsid w:val="00637887"/>
    <w:rsid w:val="00641E9D"/>
    <w:rsid w:val="00654452"/>
    <w:rsid w:val="00663DC4"/>
    <w:rsid w:val="00665343"/>
    <w:rsid w:val="00667582"/>
    <w:rsid w:val="00692750"/>
    <w:rsid w:val="006A5D2F"/>
    <w:rsid w:val="006D146C"/>
    <w:rsid w:val="006D1D66"/>
    <w:rsid w:val="006E0409"/>
    <w:rsid w:val="00702DC8"/>
    <w:rsid w:val="00724911"/>
    <w:rsid w:val="00731976"/>
    <w:rsid w:val="007348BB"/>
    <w:rsid w:val="00740906"/>
    <w:rsid w:val="00747075"/>
    <w:rsid w:val="00784B0D"/>
    <w:rsid w:val="00797FAB"/>
    <w:rsid w:val="007B4D5E"/>
    <w:rsid w:val="007D7F87"/>
    <w:rsid w:val="007E2708"/>
    <w:rsid w:val="007E5125"/>
    <w:rsid w:val="00822330"/>
    <w:rsid w:val="00846008"/>
    <w:rsid w:val="0084711B"/>
    <w:rsid w:val="0085221E"/>
    <w:rsid w:val="00855F97"/>
    <w:rsid w:val="008775D4"/>
    <w:rsid w:val="008A19A2"/>
    <w:rsid w:val="008A47CE"/>
    <w:rsid w:val="008A4893"/>
    <w:rsid w:val="008D7198"/>
    <w:rsid w:val="008E19F5"/>
    <w:rsid w:val="008E7105"/>
    <w:rsid w:val="008F5499"/>
    <w:rsid w:val="00976E31"/>
    <w:rsid w:val="009B3F9C"/>
    <w:rsid w:val="009C0C69"/>
    <w:rsid w:val="009D084A"/>
    <w:rsid w:val="009E574D"/>
    <w:rsid w:val="00A115B4"/>
    <w:rsid w:val="00A1197C"/>
    <w:rsid w:val="00A16633"/>
    <w:rsid w:val="00A71AC6"/>
    <w:rsid w:val="00A91D9E"/>
    <w:rsid w:val="00A92526"/>
    <w:rsid w:val="00AA4903"/>
    <w:rsid w:val="00AC6DB5"/>
    <w:rsid w:val="00B0656E"/>
    <w:rsid w:val="00B14413"/>
    <w:rsid w:val="00B9363A"/>
    <w:rsid w:val="00BD65F2"/>
    <w:rsid w:val="00C03009"/>
    <w:rsid w:val="00C205D3"/>
    <w:rsid w:val="00C246FC"/>
    <w:rsid w:val="00C4011F"/>
    <w:rsid w:val="00C40E47"/>
    <w:rsid w:val="00C424A2"/>
    <w:rsid w:val="00C70A5D"/>
    <w:rsid w:val="00C70E21"/>
    <w:rsid w:val="00C85371"/>
    <w:rsid w:val="00CA611B"/>
    <w:rsid w:val="00CF3255"/>
    <w:rsid w:val="00D00354"/>
    <w:rsid w:val="00D27CDA"/>
    <w:rsid w:val="00D32322"/>
    <w:rsid w:val="00D87C93"/>
    <w:rsid w:val="00D933A3"/>
    <w:rsid w:val="00DA316E"/>
    <w:rsid w:val="00DC28C8"/>
    <w:rsid w:val="00DC6A0D"/>
    <w:rsid w:val="00DE7C36"/>
    <w:rsid w:val="00E055D1"/>
    <w:rsid w:val="00E44654"/>
    <w:rsid w:val="00E655BA"/>
    <w:rsid w:val="00E83228"/>
    <w:rsid w:val="00EC0362"/>
    <w:rsid w:val="00ED7082"/>
    <w:rsid w:val="00F245D2"/>
    <w:rsid w:val="00F26773"/>
    <w:rsid w:val="00F4269A"/>
    <w:rsid w:val="00F63089"/>
    <w:rsid w:val="00F678DD"/>
    <w:rsid w:val="00FB5FFF"/>
    <w:rsid w:val="00FC6087"/>
    <w:rsid w:val="00FD2032"/>
    <w:rsid w:val="00FD7E10"/>
    <w:rsid w:val="00F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C56D8C9"/>
  <w15:docId w15:val="{C33CAD33-2F79-4E2C-A2F3-3286A9EB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CA611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ind w:left="540" w:right="450"/>
      <w:jc w:val="center"/>
      <w:outlineLvl w:val="0"/>
    </w:pPr>
    <w:rPr>
      <w:rFonts w:ascii="Arial" w:eastAsia="Times New Roman" w:hAnsi="Arial" w:cs="Times New Roman"/>
      <w:b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autoSpaceDE/>
      <w:autoSpaceDN/>
      <w:ind w:left="540" w:right="450"/>
      <w:jc w:val="center"/>
      <w:outlineLvl w:val="1"/>
    </w:pPr>
    <w:rPr>
      <w:rFonts w:ascii="Arial" w:eastAsia="Times New Roman" w:hAnsi="Arial" w:cs="Times New Roman"/>
      <w:b/>
      <w:sz w:val="28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autoSpaceDE/>
      <w:autoSpaceDN/>
      <w:outlineLvl w:val="2"/>
    </w:pPr>
    <w:rPr>
      <w:rFonts w:ascii="Times New Roman" w:eastAsia="Times New Roman" w:hAnsi="Times New Roman" w:cs="Times New Roman"/>
      <w:b/>
      <w:color w:val="000000"/>
      <w:sz w:val="19"/>
      <w:szCs w:val="20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outlineLvl w:val="3"/>
    </w:pPr>
    <w:rPr>
      <w:rFonts w:ascii="Times New Roman" w:eastAsia="Times New Roman" w:hAnsi="Times New Roman" w:cs="Times New Roman"/>
      <w:b/>
      <w:color w:val="0000FF"/>
      <w:sz w:val="19"/>
      <w:szCs w:val="20"/>
    </w:rPr>
  </w:style>
  <w:style w:type="paragraph" w:styleId="Heading5">
    <w:name w:val="heading 5"/>
    <w:basedOn w:val="Normal"/>
    <w:next w:val="Normal"/>
    <w:qFormat/>
    <w:pPr>
      <w:keepNext/>
      <w:widowControl/>
      <w:autoSpaceDE/>
      <w:autoSpaceDN/>
      <w:jc w:val="center"/>
      <w:outlineLvl w:val="4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widowControl/>
      <w:autoSpaceDE/>
      <w:autoSpaceDN/>
      <w:jc w:val="center"/>
      <w:outlineLvl w:val="5"/>
    </w:pPr>
    <w:rPr>
      <w:rFonts w:ascii="Arial" w:eastAsia="Times New Roman" w:hAnsi="Arial" w:cs="Times New Roman"/>
      <w:b/>
      <w:color w:val="FF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</w:rPr>
  </w:style>
  <w:style w:type="paragraph" w:styleId="Header">
    <w:name w:val="header"/>
    <w:basedOn w:val="Normal"/>
    <w:link w:val="HeaderChar"/>
    <w:uiPriority w:val="99"/>
    <w:pPr>
      <w:widowControl/>
      <w:tabs>
        <w:tab w:val="center" w:pos="4320"/>
        <w:tab w:val="right" w:pos="8640"/>
      </w:tabs>
      <w:autoSpaceDE/>
      <w:autoSpaceDN/>
    </w:pPr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320"/>
        <w:tab w:val="right" w:pos="8640"/>
      </w:tabs>
      <w:autoSpaceDE/>
      <w:autoSpaceDN/>
    </w:pPr>
    <w:rPr>
      <w:rFonts w:ascii="Times" w:eastAsia="Times New Roman" w:hAnsi="Times" w:cs="Times New Roman"/>
      <w:sz w:val="24"/>
      <w:szCs w:val="20"/>
    </w:rPr>
  </w:style>
  <w:style w:type="paragraph" w:styleId="BlockText">
    <w:name w:val="Block Text"/>
    <w:basedOn w:val="Normal"/>
    <w:pPr>
      <w:widowControl/>
      <w:autoSpaceDE/>
      <w:autoSpaceDN/>
      <w:ind w:left="540" w:right="450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976E31"/>
    <w:pPr>
      <w:widowControl/>
      <w:autoSpaceDE/>
      <w:autoSpaceDN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6E3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72797"/>
    <w:rPr>
      <w:rFonts w:ascii="Times" w:hAnsi="Times"/>
      <w:sz w:val="24"/>
    </w:rPr>
  </w:style>
  <w:style w:type="paragraph" w:styleId="BodyText">
    <w:name w:val="Body Text"/>
    <w:basedOn w:val="Normal"/>
    <w:link w:val="BodyTextChar"/>
    <w:uiPriority w:val="1"/>
    <w:qFormat/>
    <w:rsid w:val="003D589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D5895"/>
    <w:rPr>
      <w:rFonts w:ascii="Verdana" w:eastAsia="Verdana" w:hAnsi="Verdana" w:cs="Verdana"/>
    </w:rPr>
  </w:style>
  <w:style w:type="table" w:styleId="TableGrid">
    <w:name w:val="Table Grid"/>
    <w:basedOn w:val="TableNormal"/>
    <w:rsid w:val="000A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84B0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rsid w:val="00784B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84B0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297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775D4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J:/20-HURON%20BUSINESS%20CASE%20MATERIAL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J:/20-HURON%20BUSINESS%20CASE%20MATERIAL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0DD9ABA12CD418BA492142725D30E" ma:contentTypeVersion="11" ma:contentTypeDescription="Create a new document." ma:contentTypeScope="" ma:versionID="962bae91a8b09841a6c6e4b22889463a">
  <xsd:schema xmlns:xsd="http://www.w3.org/2001/XMLSchema" xmlns:xs="http://www.w3.org/2001/XMLSchema" xmlns:p="http://schemas.microsoft.com/office/2006/metadata/properties" xmlns:ns2="616330d2-5edc-4387-9453-c3b2e222e08b" xmlns:ns3="5359966d-1065-46b9-b373-f4361b570dd3" targetNamespace="http://schemas.microsoft.com/office/2006/metadata/properties" ma:root="true" ma:fieldsID="df7a551009605da058264080487eaace" ns2:_="" ns3:_="">
    <xsd:import namespace="616330d2-5edc-4387-9453-c3b2e222e08b"/>
    <xsd:import namespace="5359966d-1065-46b9-b373-f4361b570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330d2-5edc-4387-9453-c3b2e222e0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9966d-1065-46b9-b373-f4361b570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6330d2-5edc-4387-9453-c3b2e222e08b">CZK6M7XCDJ3T-1934913188-324</_dlc_DocId>
    <_dlc_DocIdUrl xmlns="616330d2-5edc-4387-9453-c3b2e222e08b">
      <Url>https://luky.sharepoint.com/sites/purchasing/_layouts/15/DocIdRedir.aspx?ID=CZK6M7XCDJ3T-1934913188-324</Url>
      <Description>CZK6M7XCDJ3T-1934913188-324</Description>
    </_dlc_DocIdUrl>
  </documentManagement>
</p:properties>
</file>

<file path=customXml/itemProps1.xml><?xml version="1.0" encoding="utf-8"?>
<ds:datastoreItem xmlns:ds="http://schemas.openxmlformats.org/officeDocument/2006/customXml" ds:itemID="{79A744A2-9A07-40F6-B04F-EE6B07F37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5496DF-8309-4E33-BBFC-40BCD4914192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07118A7F-866B-4E58-BECB-FFA054601F09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A932A35-97D9-47E3-93FB-72AED25B0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330d2-5edc-4387-9453-c3b2e222e08b"/>
    <ds:schemaRef ds:uri="5359966d-1065-46b9-b373-f4361b570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D16B44-EDC9-4177-A261-5673DDE3941A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5359966d-1065-46b9-b373-f4361b570dd3"/>
    <ds:schemaRef ds:uri="616330d2-5edc-4387-9453-c3b2e222e08b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36-05%20Business%20Case%20Template%20-%20Short%20Form%20(Bids%20and%20Simple%20Solicitations)</Template>
  <TotalTime>0</TotalTime>
  <Pages>3</Pages>
  <Words>369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Confidentiality Statement</vt:lpstr>
    </vt:vector>
  </TitlesOfParts>
  <Company>uk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Locke, Craig E</dc:creator>
  <cp:lastModifiedBy>Martzolf, Daniel D.</cp:lastModifiedBy>
  <cp:revision>2</cp:revision>
  <cp:lastPrinted>2018-02-20T21:31:00Z</cp:lastPrinted>
  <dcterms:created xsi:type="dcterms:W3CDTF">2024-04-11T18:40:00Z</dcterms:created>
  <dcterms:modified xsi:type="dcterms:W3CDTF">2024-04-11T18:40:00Z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0x01010036B0DD9ABA12CD418BA492142725D30E</vt:lpwstr>
  </property>
  <property fmtid="{D5CDD505-2E9C-101B-9397-08002B2CF9AE}" pid="3" name="_dlc_DocIdItemGuid">
    <vt:lpwstr>68a760d9-70ca-4a54-bcf0-0b6e01b031c2</vt:lpwstr>
  </property>
</Properties>
</file>